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6177" w14:textId="77777777" w:rsidR="00B76ABC" w:rsidRDefault="00B76ABC" w:rsidP="0011534F">
      <w:pPr>
        <w:pStyle w:val="Titel"/>
        <w:spacing w:after="2040"/>
        <w:contextualSpacing w:val="0"/>
        <w:jc w:val="center"/>
      </w:pPr>
      <w:r>
        <w:rPr>
          <w:noProof/>
          <w:lang w:eastAsia="sv-SE"/>
        </w:rPr>
        <w:drawing>
          <wp:inline distT="0" distB="0" distL="0" distR="0" wp14:anchorId="3271ACC2" wp14:editId="4DFD5FA0">
            <wp:extent cx="1618488" cy="908304"/>
            <wp:effectExtent l="0" t="0" r="1270" b="6350"/>
            <wp:docPr id="3" name="Bildobjekt 3" title="Logotyp Götene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ötene Kommun-dokum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8488" cy="908304"/>
                    </a:xfrm>
                    <a:prstGeom prst="rect">
                      <a:avLst/>
                    </a:prstGeom>
                  </pic:spPr>
                </pic:pic>
              </a:graphicData>
            </a:graphic>
          </wp:inline>
        </w:drawing>
      </w:r>
    </w:p>
    <w:p w14:paraId="4BC7E2B4" w14:textId="39DB6EC5" w:rsidR="00BC67AA" w:rsidRDefault="001511DB" w:rsidP="00BC67AA">
      <w:pPr>
        <w:pStyle w:val="Titel"/>
      </w:pPr>
      <w:r>
        <w:t>Rutin Lönebildning</w:t>
      </w:r>
    </w:p>
    <w:p w14:paraId="4E50F060" w14:textId="53E60D2B" w:rsidR="00BC67AA" w:rsidRPr="005E1727" w:rsidRDefault="005E1727" w:rsidP="003C38C4">
      <w:pPr>
        <w:spacing w:before="2640" w:after="160"/>
        <w:rPr>
          <w:noProof/>
        </w:rPr>
      </w:pPr>
      <w:r w:rsidRPr="005E1727">
        <w:t xml:space="preserve">Beslutad av: </w:t>
      </w:r>
      <w:sdt>
        <w:sdtPr>
          <w:alias w:val="EnhetChefTitel"/>
          <w:tag w:val="EnhetChefTitel"/>
          <w:id w:val="2056041700"/>
          <w:lock w:val="sdtLocked"/>
          <w:placeholder>
            <w:docPart w:val="BDE829E03A4B4F3090139582BC900E1B"/>
          </w:placeholder>
          <w:text/>
        </w:sdtPr>
        <w:sdtEndPr/>
        <w:sdtContent>
          <w:r w:rsidR="00D618E3">
            <w:t>HR-chef</w:t>
          </w:r>
        </w:sdtContent>
      </w:sdt>
    </w:p>
    <w:p w14:paraId="12227CAD" w14:textId="698A5FEE" w:rsidR="005E1727" w:rsidRDefault="004B0C7B" w:rsidP="005E1727">
      <w:sdt>
        <w:sdtPr>
          <w:id w:val="1388454075"/>
          <w:lock w:val="sdtLocked"/>
          <w:placeholder>
            <w:docPart w:val="277DEC9B254940B7980E52CE7EA115DD"/>
          </w:placeholder>
          <w:date w:fullDate="2023-10-31T00:00:00Z">
            <w:dateFormat w:val="yyyy-MM-dd"/>
            <w:lid w:val="sv-SE"/>
            <w:storeMappedDataAs w:val="dateTime"/>
            <w:calendar w:val="gregorian"/>
          </w:date>
        </w:sdtPr>
        <w:sdtEndPr/>
        <w:sdtContent>
          <w:r w:rsidR="00D618E3">
            <w:t>2023-10-31</w:t>
          </w:r>
        </w:sdtContent>
      </w:sdt>
    </w:p>
    <w:p w14:paraId="5015BE9B" w14:textId="4D12DC47" w:rsidR="005E1727" w:rsidRDefault="005E1727" w:rsidP="005E1727">
      <w:r>
        <w:t xml:space="preserve">Diarienummer: </w:t>
      </w:r>
      <w:r w:rsidR="001E0001">
        <w:t xml:space="preserve"> </w:t>
      </w:r>
    </w:p>
    <w:p w14:paraId="6D3E1E44" w14:textId="55A8F9C6" w:rsidR="005E1727" w:rsidRDefault="005E1727">
      <w:pPr>
        <w:spacing w:after="160"/>
      </w:pPr>
      <w:r>
        <w:t xml:space="preserve">Giltighetstid: </w:t>
      </w:r>
      <w:sdt>
        <w:sdtPr>
          <w:id w:val="55284583"/>
          <w:lock w:val="sdtLocked"/>
          <w:placeholder>
            <w:docPart w:val="A173DEAE5E7749EDB26B1FBF7A901019"/>
          </w:placeholder>
        </w:sdtPr>
        <w:sdtEndPr/>
        <w:sdtContent>
          <w:proofErr w:type="gramStart"/>
          <w:r w:rsidR="00D618E3">
            <w:t>Tillsvidare</w:t>
          </w:r>
          <w:proofErr w:type="gramEnd"/>
        </w:sdtContent>
      </w:sdt>
    </w:p>
    <w:p w14:paraId="031C0E5E" w14:textId="687D845D" w:rsidR="008449E7" w:rsidRDefault="005E1727">
      <w:pPr>
        <w:spacing w:after="160"/>
      </w:pPr>
      <w:r>
        <w:t xml:space="preserve">Dokumentansvarig: </w:t>
      </w:r>
      <w:r w:rsidR="00D618E3">
        <w:t>HR-chef</w:t>
      </w:r>
    </w:p>
    <w:p w14:paraId="665FE2C5" w14:textId="48047CE6" w:rsidR="008449E7" w:rsidRDefault="008449E7" w:rsidP="008449E7">
      <w:r>
        <w:t xml:space="preserve">Reviderad av: </w:t>
      </w:r>
      <w:sdt>
        <w:sdtPr>
          <w:id w:val="1091586214"/>
          <w:placeholder>
            <w:docPart w:val="294DDF06F0DF4C879C6B667134B65008"/>
          </w:placeholder>
        </w:sdtPr>
        <w:sdtEndPr/>
        <w:sdtContent>
          <w:r w:rsidR="00733B7A">
            <w:t>HR-chef</w:t>
          </w:r>
        </w:sdtContent>
      </w:sdt>
      <w:r>
        <w:t xml:space="preserve">, </w:t>
      </w:r>
      <w:sdt>
        <w:sdtPr>
          <w:id w:val="-514463766"/>
          <w:placeholder>
            <w:docPart w:val="B8C4C9674945438D8113E840F1CD59F0"/>
          </w:placeholder>
          <w:date w:fullDate="2025-11-27T00:00:00Z">
            <w:dateFormat w:val="yyyy-MM-dd"/>
            <w:lid w:val="sv-SE"/>
            <w:storeMappedDataAs w:val="dateTime"/>
            <w:calendar w:val="gregorian"/>
          </w:date>
        </w:sdtPr>
        <w:sdtEndPr/>
        <w:sdtContent>
          <w:r w:rsidR="00A24133">
            <w:t>2025-11-27</w:t>
          </w:r>
        </w:sdtContent>
      </w:sdt>
    </w:p>
    <w:p w14:paraId="078B895F" w14:textId="41457D64" w:rsidR="008449E7" w:rsidRDefault="008449E7" w:rsidP="008449E7">
      <w:r>
        <w:t xml:space="preserve">Version: </w:t>
      </w:r>
      <w:sdt>
        <w:sdtPr>
          <w:id w:val="-541528245"/>
          <w:placeholder>
            <w:docPart w:val="52C9858368B54446926C4E0C0EE24810"/>
          </w:placeholder>
        </w:sdtPr>
        <w:sdtEndPr/>
        <w:sdtContent>
          <w:r w:rsidR="00733B7A" w:rsidRPr="00733B7A">
            <w:rPr>
              <w:rStyle w:val="Platshllartext"/>
              <w:color w:val="auto"/>
            </w:rPr>
            <w:t>2</w:t>
          </w:r>
        </w:sdtContent>
      </w:sdt>
    </w:p>
    <w:p w14:paraId="0F21B7EA" w14:textId="77777777" w:rsidR="00CB452D" w:rsidRDefault="00B06837">
      <w:pPr>
        <w:spacing w:after="160"/>
      </w:pPr>
      <w:r w:rsidRPr="009E5C04">
        <w:br w:type="page"/>
      </w:r>
    </w:p>
    <w:p w14:paraId="634BABA3" w14:textId="77777777" w:rsidR="008404A8" w:rsidRDefault="008E354F" w:rsidP="008404A8">
      <w:pPr>
        <w:pStyle w:val="Innehllsfrteckningsrubrik"/>
        <w:rPr>
          <w:lang w:val="sv-SE"/>
        </w:rPr>
      </w:pPr>
      <w:r>
        <w:rPr>
          <w:lang w:val="sv-SE"/>
        </w:rPr>
        <w:lastRenderedPageBreak/>
        <w:t>Innehåll</w:t>
      </w:r>
    </w:p>
    <w:sdt>
      <w:sdtPr>
        <w:rPr>
          <w:rFonts w:asciiTheme="minorHAnsi" w:hAnsiTheme="minorHAnsi"/>
        </w:rPr>
        <w:id w:val="-1340072855"/>
        <w:docPartObj>
          <w:docPartGallery w:val="Table of Contents"/>
          <w:docPartUnique/>
        </w:docPartObj>
      </w:sdtPr>
      <w:sdtEndPr>
        <w:rPr>
          <w:rFonts w:ascii="Arial" w:hAnsi="Arial"/>
          <w:b/>
          <w:bCs/>
        </w:rPr>
      </w:sdtEndPr>
      <w:sdtContent>
        <w:p w14:paraId="06F36124" w14:textId="7D22520F" w:rsidR="007F3EC1" w:rsidRDefault="00BC67AA">
          <w:pPr>
            <w:pStyle w:val="Innehll1"/>
            <w:tabs>
              <w:tab w:val="left" w:pos="440"/>
            </w:tabs>
            <w:rPr>
              <w:rFonts w:asciiTheme="minorHAnsi" w:eastAsiaTheme="minorEastAsia" w:hAnsiTheme="minorHAnsi"/>
              <w:noProof/>
              <w:kern w:val="2"/>
              <w:szCs w:val="24"/>
              <w:lang w:eastAsia="sv-SE"/>
              <w14:ligatures w14:val="standardContextual"/>
            </w:rPr>
          </w:pPr>
          <w:r>
            <w:rPr>
              <w:lang w:val="en-GB"/>
            </w:rPr>
            <w:fldChar w:fldCharType="begin"/>
          </w:r>
          <w:r>
            <w:rPr>
              <w:lang w:val="en-GB"/>
            </w:rPr>
            <w:instrText xml:space="preserve"> TOC \o "2-3" \h \z \t "Rubrik 1;1" </w:instrText>
          </w:r>
          <w:r>
            <w:rPr>
              <w:lang w:val="en-GB"/>
            </w:rPr>
            <w:fldChar w:fldCharType="separate"/>
          </w:r>
          <w:hyperlink w:anchor="_Toc182492592" w:history="1">
            <w:r w:rsidR="007F3EC1" w:rsidRPr="00A861C1">
              <w:rPr>
                <w:rStyle w:val="Hyperlnk"/>
                <w:noProof/>
              </w:rPr>
              <w:t>1</w:t>
            </w:r>
            <w:r w:rsidR="007F3EC1">
              <w:rPr>
                <w:rFonts w:asciiTheme="minorHAnsi" w:eastAsiaTheme="minorEastAsia" w:hAnsiTheme="minorHAnsi"/>
                <w:noProof/>
                <w:kern w:val="2"/>
                <w:szCs w:val="24"/>
                <w:lang w:eastAsia="sv-SE"/>
                <w14:ligatures w14:val="standardContextual"/>
              </w:rPr>
              <w:tab/>
            </w:r>
            <w:r w:rsidR="007F3EC1" w:rsidRPr="00A861C1">
              <w:rPr>
                <w:rStyle w:val="Hyperlnk"/>
                <w:noProof/>
              </w:rPr>
              <w:t>Inledning</w:t>
            </w:r>
            <w:r w:rsidR="007F3EC1">
              <w:rPr>
                <w:noProof/>
                <w:webHidden/>
              </w:rPr>
              <w:tab/>
            </w:r>
            <w:r w:rsidR="007F3EC1">
              <w:rPr>
                <w:noProof/>
                <w:webHidden/>
              </w:rPr>
              <w:fldChar w:fldCharType="begin"/>
            </w:r>
            <w:r w:rsidR="007F3EC1">
              <w:rPr>
                <w:noProof/>
                <w:webHidden/>
              </w:rPr>
              <w:instrText xml:space="preserve"> PAGEREF _Toc182492592 \h </w:instrText>
            </w:r>
            <w:r w:rsidR="007F3EC1">
              <w:rPr>
                <w:noProof/>
                <w:webHidden/>
              </w:rPr>
            </w:r>
            <w:r w:rsidR="007F3EC1">
              <w:rPr>
                <w:noProof/>
                <w:webHidden/>
              </w:rPr>
              <w:fldChar w:fldCharType="separate"/>
            </w:r>
            <w:r w:rsidR="001E0001">
              <w:rPr>
                <w:noProof/>
                <w:webHidden/>
              </w:rPr>
              <w:t>3</w:t>
            </w:r>
            <w:r w:rsidR="007F3EC1">
              <w:rPr>
                <w:noProof/>
                <w:webHidden/>
              </w:rPr>
              <w:fldChar w:fldCharType="end"/>
            </w:r>
          </w:hyperlink>
        </w:p>
        <w:p w14:paraId="41E25FD2" w14:textId="151C8827" w:rsidR="007F3EC1" w:rsidRDefault="007F3EC1">
          <w:pPr>
            <w:pStyle w:val="Innehll2"/>
            <w:rPr>
              <w:rFonts w:asciiTheme="minorHAnsi" w:hAnsiTheme="minorHAnsi" w:cstheme="minorBidi"/>
              <w:noProof/>
              <w:kern w:val="2"/>
              <w:sz w:val="24"/>
              <w:szCs w:val="24"/>
              <w:lang w:eastAsia="sv-SE"/>
              <w14:ligatures w14:val="standardContextual"/>
            </w:rPr>
          </w:pPr>
          <w:hyperlink w:anchor="_Toc182492593" w:history="1">
            <w:r w:rsidRPr="00A861C1">
              <w:rPr>
                <w:rStyle w:val="Hyperlnk"/>
                <w:noProof/>
              </w:rPr>
              <w:t>1.1</w:t>
            </w:r>
            <w:r>
              <w:rPr>
                <w:rFonts w:asciiTheme="minorHAnsi" w:hAnsiTheme="minorHAnsi" w:cstheme="minorBidi"/>
                <w:noProof/>
                <w:kern w:val="2"/>
                <w:sz w:val="24"/>
                <w:szCs w:val="24"/>
                <w:lang w:eastAsia="sv-SE"/>
                <w14:ligatures w14:val="standardContextual"/>
              </w:rPr>
              <w:tab/>
            </w:r>
            <w:r w:rsidRPr="00A861C1">
              <w:rPr>
                <w:rStyle w:val="Hyperlnk"/>
                <w:noProof/>
              </w:rPr>
              <w:t>Syfte</w:t>
            </w:r>
            <w:r>
              <w:rPr>
                <w:noProof/>
                <w:webHidden/>
              </w:rPr>
              <w:tab/>
            </w:r>
            <w:r>
              <w:rPr>
                <w:noProof/>
                <w:webHidden/>
              </w:rPr>
              <w:fldChar w:fldCharType="begin"/>
            </w:r>
            <w:r>
              <w:rPr>
                <w:noProof/>
                <w:webHidden/>
              </w:rPr>
              <w:instrText xml:space="preserve"> PAGEREF _Toc182492593 \h </w:instrText>
            </w:r>
            <w:r>
              <w:rPr>
                <w:noProof/>
                <w:webHidden/>
              </w:rPr>
            </w:r>
            <w:r>
              <w:rPr>
                <w:noProof/>
                <w:webHidden/>
              </w:rPr>
              <w:fldChar w:fldCharType="separate"/>
            </w:r>
            <w:r w:rsidR="001E0001">
              <w:rPr>
                <w:noProof/>
                <w:webHidden/>
              </w:rPr>
              <w:t>3</w:t>
            </w:r>
            <w:r>
              <w:rPr>
                <w:noProof/>
                <w:webHidden/>
              </w:rPr>
              <w:fldChar w:fldCharType="end"/>
            </w:r>
          </w:hyperlink>
        </w:p>
        <w:p w14:paraId="2482C88B" w14:textId="4BEE62A6" w:rsidR="007F3EC1" w:rsidRDefault="007F3EC1">
          <w:pPr>
            <w:pStyle w:val="Innehll1"/>
            <w:tabs>
              <w:tab w:val="left" w:pos="440"/>
            </w:tabs>
            <w:rPr>
              <w:rFonts w:asciiTheme="minorHAnsi" w:eastAsiaTheme="minorEastAsia" w:hAnsiTheme="minorHAnsi"/>
              <w:noProof/>
              <w:kern w:val="2"/>
              <w:szCs w:val="24"/>
              <w:lang w:eastAsia="sv-SE"/>
              <w14:ligatures w14:val="standardContextual"/>
            </w:rPr>
          </w:pPr>
          <w:hyperlink w:anchor="_Toc182492594" w:history="1">
            <w:r w:rsidRPr="00A861C1">
              <w:rPr>
                <w:rStyle w:val="Hyperlnk"/>
                <w:noProof/>
              </w:rPr>
              <w:t>2</w:t>
            </w:r>
            <w:r>
              <w:rPr>
                <w:rFonts w:asciiTheme="minorHAnsi" w:eastAsiaTheme="minorEastAsia" w:hAnsiTheme="minorHAnsi"/>
                <w:noProof/>
                <w:kern w:val="2"/>
                <w:szCs w:val="24"/>
                <w:lang w:eastAsia="sv-SE"/>
                <w14:ligatures w14:val="standardContextual"/>
              </w:rPr>
              <w:tab/>
            </w:r>
            <w:r w:rsidRPr="00A861C1">
              <w:rPr>
                <w:rStyle w:val="Hyperlnk"/>
                <w:noProof/>
              </w:rPr>
              <w:t>Strukturell och individuell lönesättning</w:t>
            </w:r>
            <w:r>
              <w:rPr>
                <w:noProof/>
                <w:webHidden/>
              </w:rPr>
              <w:tab/>
            </w:r>
            <w:r>
              <w:rPr>
                <w:noProof/>
                <w:webHidden/>
              </w:rPr>
              <w:fldChar w:fldCharType="begin"/>
            </w:r>
            <w:r>
              <w:rPr>
                <w:noProof/>
                <w:webHidden/>
              </w:rPr>
              <w:instrText xml:space="preserve"> PAGEREF _Toc182492594 \h </w:instrText>
            </w:r>
            <w:r>
              <w:rPr>
                <w:noProof/>
                <w:webHidden/>
              </w:rPr>
            </w:r>
            <w:r>
              <w:rPr>
                <w:noProof/>
                <w:webHidden/>
              </w:rPr>
              <w:fldChar w:fldCharType="separate"/>
            </w:r>
            <w:r w:rsidR="001E0001">
              <w:rPr>
                <w:noProof/>
                <w:webHidden/>
              </w:rPr>
              <w:t>4</w:t>
            </w:r>
            <w:r>
              <w:rPr>
                <w:noProof/>
                <w:webHidden/>
              </w:rPr>
              <w:fldChar w:fldCharType="end"/>
            </w:r>
          </w:hyperlink>
        </w:p>
        <w:p w14:paraId="48543A63" w14:textId="4DAE23AF" w:rsidR="007F3EC1" w:rsidRDefault="007F3EC1">
          <w:pPr>
            <w:pStyle w:val="Innehll1"/>
            <w:tabs>
              <w:tab w:val="left" w:pos="440"/>
            </w:tabs>
            <w:rPr>
              <w:rFonts w:asciiTheme="minorHAnsi" w:eastAsiaTheme="minorEastAsia" w:hAnsiTheme="minorHAnsi"/>
              <w:noProof/>
              <w:kern w:val="2"/>
              <w:szCs w:val="24"/>
              <w:lang w:eastAsia="sv-SE"/>
              <w14:ligatures w14:val="standardContextual"/>
            </w:rPr>
          </w:pPr>
          <w:hyperlink w:anchor="_Toc182492595" w:history="1">
            <w:r w:rsidRPr="00A861C1">
              <w:rPr>
                <w:rStyle w:val="Hyperlnk"/>
                <w:noProof/>
              </w:rPr>
              <w:t>3</w:t>
            </w:r>
            <w:r>
              <w:rPr>
                <w:rFonts w:asciiTheme="minorHAnsi" w:eastAsiaTheme="minorEastAsia" w:hAnsiTheme="minorHAnsi"/>
                <w:noProof/>
                <w:kern w:val="2"/>
                <w:szCs w:val="24"/>
                <w:lang w:eastAsia="sv-SE"/>
                <w14:ligatures w14:val="standardContextual"/>
              </w:rPr>
              <w:tab/>
            </w:r>
            <w:r w:rsidRPr="00A861C1">
              <w:rPr>
                <w:rStyle w:val="Hyperlnk"/>
                <w:noProof/>
              </w:rPr>
              <w:t>Götene kommuns lönekriterier</w:t>
            </w:r>
            <w:r>
              <w:rPr>
                <w:noProof/>
                <w:webHidden/>
              </w:rPr>
              <w:tab/>
            </w:r>
            <w:r>
              <w:rPr>
                <w:noProof/>
                <w:webHidden/>
              </w:rPr>
              <w:fldChar w:fldCharType="begin"/>
            </w:r>
            <w:r>
              <w:rPr>
                <w:noProof/>
                <w:webHidden/>
              </w:rPr>
              <w:instrText xml:space="preserve"> PAGEREF _Toc182492595 \h </w:instrText>
            </w:r>
            <w:r>
              <w:rPr>
                <w:noProof/>
                <w:webHidden/>
              </w:rPr>
            </w:r>
            <w:r>
              <w:rPr>
                <w:noProof/>
                <w:webHidden/>
              </w:rPr>
              <w:fldChar w:fldCharType="separate"/>
            </w:r>
            <w:r w:rsidR="001E0001">
              <w:rPr>
                <w:noProof/>
                <w:webHidden/>
              </w:rPr>
              <w:t>5</w:t>
            </w:r>
            <w:r>
              <w:rPr>
                <w:noProof/>
                <w:webHidden/>
              </w:rPr>
              <w:fldChar w:fldCharType="end"/>
            </w:r>
          </w:hyperlink>
        </w:p>
        <w:p w14:paraId="6250C327" w14:textId="6E6C44CA" w:rsidR="007F3EC1" w:rsidRDefault="007F3EC1">
          <w:pPr>
            <w:pStyle w:val="Innehll1"/>
            <w:tabs>
              <w:tab w:val="left" w:pos="440"/>
            </w:tabs>
            <w:rPr>
              <w:rFonts w:asciiTheme="minorHAnsi" w:eastAsiaTheme="minorEastAsia" w:hAnsiTheme="minorHAnsi"/>
              <w:noProof/>
              <w:kern w:val="2"/>
              <w:szCs w:val="24"/>
              <w:lang w:eastAsia="sv-SE"/>
              <w14:ligatures w14:val="standardContextual"/>
            </w:rPr>
          </w:pPr>
          <w:hyperlink w:anchor="_Toc182492596" w:history="1">
            <w:r w:rsidRPr="00A861C1">
              <w:rPr>
                <w:rStyle w:val="Hyperlnk"/>
                <w:noProof/>
              </w:rPr>
              <w:t>4</w:t>
            </w:r>
            <w:r>
              <w:rPr>
                <w:rFonts w:asciiTheme="minorHAnsi" w:eastAsiaTheme="minorEastAsia" w:hAnsiTheme="minorHAnsi"/>
                <w:noProof/>
                <w:kern w:val="2"/>
                <w:szCs w:val="24"/>
                <w:lang w:eastAsia="sv-SE"/>
                <w14:ligatures w14:val="standardContextual"/>
              </w:rPr>
              <w:tab/>
            </w:r>
            <w:r w:rsidRPr="00A861C1">
              <w:rPr>
                <w:rStyle w:val="Hyperlnk"/>
                <w:noProof/>
              </w:rPr>
              <w:t>Medarbetarsamtal och Uppföljningssamtal/Lönesamtal</w:t>
            </w:r>
            <w:r>
              <w:rPr>
                <w:noProof/>
                <w:webHidden/>
              </w:rPr>
              <w:tab/>
            </w:r>
            <w:r>
              <w:rPr>
                <w:noProof/>
                <w:webHidden/>
              </w:rPr>
              <w:fldChar w:fldCharType="begin"/>
            </w:r>
            <w:r>
              <w:rPr>
                <w:noProof/>
                <w:webHidden/>
              </w:rPr>
              <w:instrText xml:space="preserve"> PAGEREF _Toc182492596 \h </w:instrText>
            </w:r>
            <w:r>
              <w:rPr>
                <w:noProof/>
                <w:webHidden/>
              </w:rPr>
            </w:r>
            <w:r>
              <w:rPr>
                <w:noProof/>
                <w:webHidden/>
              </w:rPr>
              <w:fldChar w:fldCharType="separate"/>
            </w:r>
            <w:r w:rsidR="001E0001">
              <w:rPr>
                <w:noProof/>
                <w:webHidden/>
              </w:rPr>
              <w:t>6</w:t>
            </w:r>
            <w:r>
              <w:rPr>
                <w:noProof/>
                <w:webHidden/>
              </w:rPr>
              <w:fldChar w:fldCharType="end"/>
            </w:r>
          </w:hyperlink>
        </w:p>
        <w:p w14:paraId="4F5B8B2E" w14:textId="440998C2" w:rsidR="007F3EC1" w:rsidRDefault="007F3EC1">
          <w:pPr>
            <w:pStyle w:val="Innehll1"/>
            <w:tabs>
              <w:tab w:val="left" w:pos="440"/>
            </w:tabs>
            <w:rPr>
              <w:rFonts w:asciiTheme="minorHAnsi" w:eastAsiaTheme="minorEastAsia" w:hAnsiTheme="minorHAnsi"/>
              <w:noProof/>
              <w:kern w:val="2"/>
              <w:szCs w:val="24"/>
              <w:lang w:eastAsia="sv-SE"/>
              <w14:ligatures w14:val="standardContextual"/>
            </w:rPr>
          </w:pPr>
          <w:hyperlink w:anchor="_Toc182492597" w:history="1">
            <w:r w:rsidRPr="00A861C1">
              <w:rPr>
                <w:rStyle w:val="Hyperlnk"/>
                <w:noProof/>
              </w:rPr>
              <w:t>5</w:t>
            </w:r>
            <w:r>
              <w:rPr>
                <w:rFonts w:asciiTheme="minorHAnsi" w:eastAsiaTheme="minorEastAsia" w:hAnsiTheme="minorHAnsi"/>
                <w:noProof/>
                <w:kern w:val="2"/>
                <w:szCs w:val="24"/>
                <w:lang w:eastAsia="sv-SE"/>
                <w14:ligatures w14:val="standardContextual"/>
              </w:rPr>
              <w:tab/>
            </w:r>
            <w:r w:rsidRPr="00A861C1">
              <w:rPr>
                <w:rStyle w:val="Hyperlnk"/>
                <w:noProof/>
              </w:rPr>
              <w:t>Löneöversynsprocessen</w:t>
            </w:r>
            <w:r>
              <w:rPr>
                <w:noProof/>
                <w:webHidden/>
              </w:rPr>
              <w:tab/>
            </w:r>
            <w:r>
              <w:rPr>
                <w:noProof/>
                <w:webHidden/>
              </w:rPr>
              <w:fldChar w:fldCharType="begin"/>
            </w:r>
            <w:r>
              <w:rPr>
                <w:noProof/>
                <w:webHidden/>
              </w:rPr>
              <w:instrText xml:space="preserve"> PAGEREF _Toc182492597 \h </w:instrText>
            </w:r>
            <w:r>
              <w:rPr>
                <w:noProof/>
                <w:webHidden/>
              </w:rPr>
            </w:r>
            <w:r>
              <w:rPr>
                <w:noProof/>
                <w:webHidden/>
              </w:rPr>
              <w:fldChar w:fldCharType="separate"/>
            </w:r>
            <w:r w:rsidR="001E0001">
              <w:rPr>
                <w:noProof/>
                <w:webHidden/>
              </w:rPr>
              <w:t>7</w:t>
            </w:r>
            <w:r>
              <w:rPr>
                <w:noProof/>
                <w:webHidden/>
              </w:rPr>
              <w:fldChar w:fldCharType="end"/>
            </w:r>
          </w:hyperlink>
        </w:p>
        <w:p w14:paraId="05F73FA7" w14:textId="1B24A8B6" w:rsidR="007F3EC1" w:rsidRDefault="007F3EC1">
          <w:pPr>
            <w:pStyle w:val="Innehll1"/>
            <w:tabs>
              <w:tab w:val="left" w:pos="440"/>
            </w:tabs>
            <w:rPr>
              <w:rFonts w:asciiTheme="minorHAnsi" w:eastAsiaTheme="minorEastAsia" w:hAnsiTheme="minorHAnsi"/>
              <w:noProof/>
              <w:kern w:val="2"/>
              <w:szCs w:val="24"/>
              <w:lang w:eastAsia="sv-SE"/>
              <w14:ligatures w14:val="standardContextual"/>
            </w:rPr>
          </w:pPr>
          <w:hyperlink w:anchor="_Toc182492598" w:history="1">
            <w:r w:rsidRPr="00A861C1">
              <w:rPr>
                <w:rStyle w:val="Hyperlnk"/>
                <w:noProof/>
              </w:rPr>
              <w:t>6</w:t>
            </w:r>
            <w:r>
              <w:rPr>
                <w:rFonts w:asciiTheme="minorHAnsi" w:eastAsiaTheme="minorEastAsia" w:hAnsiTheme="minorHAnsi"/>
                <w:noProof/>
                <w:kern w:val="2"/>
                <w:szCs w:val="24"/>
                <w:lang w:eastAsia="sv-SE"/>
                <w14:ligatures w14:val="standardContextual"/>
              </w:rPr>
              <w:tab/>
            </w:r>
            <w:r w:rsidRPr="00A861C1">
              <w:rPr>
                <w:rStyle w:val="Hyperlnk"/>
                <w:noProof/>
              </w:rPr>
              <w:t>Nylönesättning</w:t>
            </w:r>
            <w:r>
              <w:rPr>
                <w:noProof/>
                <w:webHidden/>
              </w:rPr>
              <w:tab/>
            </w:r>
            <w:r>
              <w:rPr>
                <w:noProof/>
                <w:webHidden/>
              </w:rPr>
              <w:fldChar w:fldCharType="begin"/>
            </w:r>
            <w:r>
              <w:rPr>
                <w:noProof/>
                <w:webHidden/>
              </w:rPr>
              <w:instrText xml:space="preserve"> PAGEREF _Toc182492598 \h </w:instrText>
            </w:r>
            <w:r>
              <w:rPr>
                <w:noProof/>
                <w:webHidden/>
              </w:rPr>
            </w:r>
            <w:r>
              <w:rPr>
                <w:noProof/>
                <w:webHidden/>
              </w:rPr>
              <w:fldChar w:fldCharType="separate"/>
            </w:r>
            <w:r w:rsidR="001E0001">
              <w:rPr>
                <w:noProof/>
                <w:webHidden/>
              </w:rPr>
              <w:t>8</w:t>
            </w:r>
            <w:r>
              <w:rPr>
                <w:noProof/>
                <w:webHidden/>
              </w:rPr>
              <w:fldChar w:fldCharType="end"/>
            </w:r>
          </w:hyperlink>
        </w:p>
        <w:p w14:paraId="79519845" w14:textId="097B9823" w:rsidR="007F3EC1" w:rsidRDefault="007F3EC1">
          <w:pPr>
            <w:pStyle w:val="Innehll2"/>
            <w:rPr>
              <w:rFonts w:asciiTheme="minorHAnsi" w:hAnsiTheme="minorHAnsi" w:cstheme="minorBidi"/>
              <w:noProof/>
              <w:kern w:val="2"/>
              <w:sz w:val="24"/>
              <w:szCs w:val="24"/>
              <w:lang w:eastAsia="sv-SE"/>
              <w14:ligatures w14:val="standardContextual"/>
            </w:rPr>
          </w:pPr>
          <w:hyperlink w:anchor="_Toc182492599" w:history="1">
            <w:r w:rsidRPr="007F3EC1">
              <w:t>Bilaga Processkarta löneöversynsprocessen</w:t>
            </w:r>
          </w:hyperlink>
        </w:p>
        <w:p w14:paraId="1E68FE6C" w14:textId="4A4B8E85" w:rsidR="00AC298E" w:rsidRDefault="00BC67AA" w:rsidP="00BC67AA">
          <w:pPr>
            <w:pStyle w:val="Innehll1"/>
            <w:rPr>
              <w:b/>
              <w:bCs/>
            </w:rPr>
          </w:pPr>
          <w:r>
            <w:rPr>
              <w:lang w:val="en-GB"/>
            </w:rPr>
            <w:fldChar w:fldCharType="end"/>
          </w:r>
        </w:p>
      </w:sdtContent>
    </w:sdt>
    <w:p w14:paraId="3CF54290" w14:textId="77777777" w:rsidR="00CB4E6A" w:rsidRDefault="00CB4E6A" w:rsidP="00CB4E6A"/>
    <w:p w14:paraId="2807532C" w14:textId="77777777" w:rsidR="00CB4E6A" w:rsidRPr="00CB4E6A" w:rsidRDefault="00CB4E6A" w:rsidP="00CB4E6A"/>
    <w:p w14:paraId="3C0E960D" w14:textId="77777777" w:rsidR="00C7259A" w:rsidRDefault="003C38C4" w:rsidP="00D52C6D">
      <w:pPr>
        <w:pStyle w:val="Rubrik1"/>
      </w:pPr>
      <w:bookmarkStart w:id="0" w:name="_Toc182492592"/>
      <w:r>
        <w:lastRenderedPageBreak/>
        <w:t>Inledning</w:t>
      </w:r>
      <w:bookmarkEnd w:id="0"/>
    </w:p>
    <w:p w14:paraId="169F4D1D" w14:textId="1A807210" w:rsidR="003C38C4" w:rsidRDefault="001511DB" w:rsidP="003C38C4">
      <w:pPr>
        <w:tabs>
          <w:tab w:val="left" w:pos="6853"/>
        </w:tabs>
      </w:pPr>
      <w:r>
        <w:t>Lönebildning och lönesättning ska bidra till att arbetsgivaren når målen för verksamheten. Lönen ska stimulera till förbättringar av verksamhetens effektivitet, produktivitet och kvalitet. Därför ska lönen vara individuell och differentierad och avspegla uppnådda mål och resultat och utifrån enhetens lönekriterier.</w:t>
      </w:r>
      <w:r w:rsidR="003C38C4">
        <w:tab/>
      </w:r>
    </w:p>
    <w:p w14:paraId="785E0396" w14:textId="77777777" w:rsidR="003C38C4" w:rsidRDefault="00707D12" w:rsidP="003C38C4">
      <w:pPr>
        <w:pStyle w:val="Rubrik2"/>
      </w:pPr>
      <w:bookmarkStart w:id="1" w:name="_Toc182492593"/>
      <w:r>
        <w:t>Syfte</w:t>
      </w:r>
      <w:bookmarkEnd w:id="1"/>
    </w:p>
    <w:p w14:paraId="4B8C7054" w14:textId="640828D2" w:rsidR="001511DB" w:rsidRDefault="001511DB" w:rsidP="001511DB">
      <w:pPr>
        <w:ind w:right="946"/>
      </w:pPr>
      <w:r>
        <w:t>Syftet är en process där arbetstagarens resultat och löneutveckling knyts samman så att det positiva sambandet mellan lön, motivation och resultat uppnås. Detta förutsätter att dialog förs mellan chef och medarbetare om mål, förväntningar, krav, uppnådda resultat och lön.</w:t>
      </w:r>
    </w:p>
    <w:p w14:paraId="49BC7838" w14:textId="48619E71" w:rsidR="00707D12" w:rsidRDefault="00707D12" w:rsidP="00707D12"/>
    <w:p w14:paraId="2ABF98AE" w14:textId="2644846C" w:rsidR="00707D12" w:rsidRPr="00707D12" w:rsidRDefault="00707D12" w:rsidP="00707D12"/>
    <w:p w14:paraId="13510908" w14:textId="2BBCA7E2" w:rsidR="00C7259A" w:rsidRDefault="00437CBD" w:rsidP="00AC298E">
      <w:pPr>
        <w:pStyle w:val="Rubrik1"/>
      </w:pPr>
      <w:bookmarkStart w:id="2" w:name="_Toc182492594"/>
      <w:r>
        <w:lastRenderedPageBreak/>
        <w:t>Strukturell och individuell lönesättning</w:t>
      </w:r>
      <w:bookmarkEnd w:id="2"/>
    </w:p>
    <w:p w14:paraId="287D6FBB" w14:textId="77777777" w:rsidR="001511DB" w:rsidRPr="006B1AC0" w:rsidRDefault="001511DB" w:rsidP="001511DB">
      <w:pPr>
        <w:spacing w:after="160"/>
      </w:pPr>
      <w:r w:rsidRPr="006B1AC0">
        <w:t>Medarbetarens lön utgår ifrån strukturell och individuell lönesättning. Den strukturella delen av lönesättning tar hänsyn till lönepolitiken som innehåller löneavtal, lönestruktur, marknad och arbetsvärdering. Den strukturella delen fördelas vanligtvis in</w:t>
      </w:r>
      <w:r>
        <w:t xml:space="preserve">dividuellt och differentierat. </w:t>
      </w:r>
    </w:p>
    <w:p w14:paraId="6F342C54" w14:textId="77777777" w:rsidR="001511DB" w:rsidRDefault="001511DB" w:rsidP="001511DB">
      <w:r w:rsidRPr="006B1AC0">
        <w:t>Den individuella lönesättningen utgår från de antagna lönekriterierna. Oavsett var i kommunen medarbetaren är anställd, ska lönekriterierna och principerna som styr lönesättningen vara kända. Vägledande vid bedömning av den individuella och differentierade lönen ska vara medarbetarens bidrag till att nå verksamhetens mål, det vill säga medarbetarens uppnådda resultat. Löneutvecklingen ska spegla medarbetarens effektivitet, produktivitet och kvalitet i arbetet. Bedömning görs av chef efter dialog med medarbetaren i de obligatoriska</w:t>
      </w:r>
      <w:r>
        <w:t xml:space="preserve"> medarbetar- och lönesamtalen. </w:t>
      </w:r>
    </w:p>
    <w:p w14:paraId="6FEEF104" w14:textId="77777777" w:rsidR="009F4914" w:rsidRPr="00707D12" w:rsidRDefault="009F4914" w:rsidP="00707D12"/>
    <w:p w14:paraId="3CA1254F" w14:textId="7042670F" w:rsidR="00C7259A" w:rsidRDefault="001511DB" w:rsidP="00D52C6D">
      <w:pPr>
        <w:pStyle w:val="Rubrik1"/>
      </w:pPr>
      <w:bookmarkStart w:id="3" w:name="_Toc182492595"/>
      <w:r>
        <w:lastRenderedPageBreak/>
        <w:t>Götene kommuns lönekriterier</w:t>
      </w:r>
      <w:bookmarkEnd w:id="3"/>
    </w:p>
    <w:p w14:paraId="1A9DE4D9" w14:textId="77777777" w:rsidR="00437CBD" w:rsidRPr="00437CBD" w:rsidRDefault="00437CBD" w:rsidP="00437CBD"/>
    <w:p w14:paraId="466C39F4" w14:textId="22B64D10" w:rsidR="001511DB" w:rsidRPr="006B1AC0" w:rsidRDefault="001511DB" w:rsidP="001511DB">
      <w:pPr>
        <w:rPr>
          <w:i/>
        </w:rPr>
      </w:pPr>
      <w:r w:rsidRPr="006B1AC0">
        <w:rPr>
          <w:i/>
        </w:rPr>
        <w:t>Från våra Huvudöverenskommelser - HÖK</w:t>
      </w:r>
    </w:p>
    <w:p w14:paraId="40F82865" w14:textId="77777777" w:rsidR="001511DB" w:rsidRDefault="001511DB" w:rsidP="001511DB">
      <w:r>
        <w:t>Lönebildning och lönesättning ska bidra till att arbetsgivaren når målen för verksamheten. Lönen ska stimulera till förbättringar av verksamhetens effektivitet, produktivitet och kvalitet. Därför ska lönen vara individuell och differentierad och avspegla uppnådda mål och resultat.</w:t>
      </w:r>
    </w:p>
    <w:p w14:paraId="0B3293F8" w14:textId="77777777" w:rsidR="001511DB" w:rsidRDefault="001511DB" w:rsidP="001511DB"/>
    <w:p w14:paraId="32783922" w14:textId="46B716DC" w:rsidR="001511DB" w:rsidRDefault="001511DB" w:rsidP="001511DB">
      <w:r>
        <w:t>Kommunens övergripande lönekriterier är,</w:t>
      </w:r>
    </w:p>
    <w:p w14:paraId="49349C07" w14:textId="77777777" w:rsidR="001511DB" w:rsidRPr="006B1AC0" w:rsidRDefault="001511DB" w:rsidP="001511DB">
      <w:pPr>
        <w:rPr>
          <w:b/>
        </w:rPr>
      </w:pPr>
      <w:r>
        <w:t xml:space="preserve">- </w:t>
      </w:r>
      <w:r w:rsidRPr="006B1AC0">
        <w:rPr>
          <w:b/>
        </w:rPr>
        <w:t>Arbetsinsats</w:t>
      </w:r>
    </w:p>
    <w:p w14:paraId="025287BF" w14:textId="77777777" w:rsidR="001511DB" w:rsidRPr="006B1AC0" w:rsidRDefault="001511DB" w:rsidP="001511DB">
      <w:r w:rsidRPr="006B1AC0">
        <w:t>Definition:</w:t>
      </w:r>
    </w:p>
    <w:p w14:paraId="14CB195A" w14:textId="2F7F6562" w:rsidR="001511DB" w:rsidRDefault="001511DB" w:rsidP="001511DB">
      <w:r w:rsidRPr="006B1AC0">
        <w:t>Uppnår resultat i förhållande till verksamhetsmålen utifrån effektivitet, produktivitet och kvalité. Tar ansvar i sitt arbete.</w:t>
      </w:r>
    </w:p>
    <w:p w14:paraId="4E9841B9" w14:textId="77777777" w:rsidR="001511DB" w:rsidRDefault="001511DB" w:rsidP="001511DB">
      <w:r>
        <w:t xml:space="preserve">- </w:t>
      </w:r>
      <w:r w:rsidRPr="00CF15E8">
        <w:rPr>
          <w:b/>
        </w:rPr>
        <w:t>Utveckling</w:t>
      </w:r>
    </w:p>
    <w:p w14:paraId="421E409B" w14:textId="77777777" w:rsidR="001511DB" w:rsidRPr="00CF15E8" w:rsidRDefault="001511DB" w:rsidP="001511DB">
      <w:r w:rsidRPr="00CF15E8">
        <w:t>Definition:</w:t>
      </w:r>
    </w:p>
    <w:p w14:paraId="1DA15174" w14:textId="77777777" w:rsidR="001511DB" w:rsidRPr="00CF15E8" w:rsidRDefault="001511DB" w:rsidP="001511DB">
      <w:r w:rsidRPr="00CF15E8">
        <w:t>Bidra till utveckling och verksamhetsförbättring</w:t>
      </w:r>
    </w:p>
    <w:p w14:paraId="50BE8C22" w14:textId="77777777" w:rsidR="001511DB" w:rsidRPr="00CF15E8" w:rsidRDefault="001511DB" w:rsidP="001511DB">
      <w:r w:rsidRPr="00CF15E8">
        <w:t>Bidra med nya idéer och vara lösningsfokuserad</w:t>
      </w:r>
    </w:p>
    <w:p w14:paraId="20A8490C" w14:textId="620FC64E" w:rsidR="001511DB" w:rsidRDefault="001511DB" w:rsidP="001511DB">
      <w:r w:rsidRPr="00CF15E8">
        <w:t>Dela med sig av kunskap och erfarenhet</w:t>
      </w:r>
    </w:p>
    <w:p w14:paraId="7307026F" w14:textId="77777777" w:rsidR="001511DB" w:rsidRPr="00CF15E8" w:rsidRDefault="001511DB" w:rsidP="001511DB">
      <w:pPr>
        <w:rPr>
          <w:b/>
        </w:rPr>
      </w:pPr>
      <w:r>
        <w:t xml:space="preserve">- </w:t>
      </w:r>
      <w:r w:rsidRPr="00CF15E8">
        <w:rPr>
          <w:b/>
        </w:rPr>
        <w:t>Relationer och samarbete</w:t>
      </w:r>
    </w:p>
    <w:p w14:paraId="6EF55B8D" w14:textId="77777777" w:rsidR="001511DB" w:rsidRPr="00CF15E8" w:rsidRDefault="001511DB" w:rsidP="001511DB">
      <w:r w:rsidRPr="00CF15E8">
        <w:t>Definition:</w:t>
      </w:r>
    </w:p>
    <w:p w14:paraId="55C61A8B" w14:textId="77777777" w:rsidR="001511DB" w:rsidRPr="00CF15E8" w:rsidRDefault="001511DB" w:rsidP="001511DB">
      <w:r w:rsidRPr="00CF15E8">
        <w:t xml:space="preserve">Du bemöter barn/elever/brukare/medborgare och medarbetare samt samverkar med interna och externa aktörer på ett professionellt och respektfullt sätt. </w:t>
      </w:r>
    </w:p>
    <w:p w14:paraId="7A362340" w14:textId="77777777" w:rsidR="001511DB" w:rsidRDefault="001511DB" w:rsidP="001511DB">
      <w:r>
        <w:t>Alla enheter ska bryta ner kriterierna gemensamt på APT eller enhetssamverkan och definiera vad de betyder för respektive enhet. Lönekriterierna ska nya medarbetare informeras om och på APT bör man diskutera lönekriterierna regelbundet så att de blir kända i verksamheten.</w:t>
      </w:r>
    </w:p>
    <w:p w14:paraId="0D210F1C" w14:textId="63B49B4A" w:rsidR="00707D12" w:rsidRDefault="00707D12" w:rsidP="00707D12"/>
    <w:p w14:paraId="484D5C9E" w14:textId="77777777" w:rsidR="009F4914" w:rsidRPr="00707D12" w:rsidRDefault="009F4914" w:rsidP="00707D12"/>
    <w:p w14:paraId="5AE7031F" w14:textId="134CB3DE" w:rsidR="00617474" w:rsidRDefault="001511DB" w:rsidP="00D52C6D">
      <w:pPr>
        <w:pStyle w:val="Rubrik1"/>
      </w:pPr>
      <w:bookmarkStart w:id="4" w:name="_Toc182492596"/>
      <w:r>
        <w:lastRenderedPageBreak/>
        <w:t xml:space="preserve">Medarbetarsamtal och </w:t>
      </w:r>
      <w:r w:rsidR="001336D7">
        <w:t>U</w:t>
      </w:r>
      <w:r>
        <w:t>ppföljningssamtal/Lönesamtal</w:t>
      </w:r>
      <w:bookmarkEnd w:id="4"/>
    </w:p>
    <w:p w14:paraId="6B6FA16A" w14:textId="157DA462" w:rsidR="00707D12" w:rsidRPr="00707D12" w:rsidRDefault="00707D12" w:rsidP="00707D12"/>
    <w:p w14:paraId="0A72B224" w14:textId="407013E2" w:rsidR="001336D7" w:rsidRDefault="001336D7" w:rsidP="001336D7">
      <w:r>
        <w:t xml:space="preserve">För den enskilda medarbetaren innebär det att man under året diskuterar på APT nämndens mål och enhetens </w:t>
      </w:r>
      <w:r w:rsidRPr="00437468">
        <w:t xml:space="preserve">aktiviteter samt </w:t>
      </w:r>
      <w:r>
        <w:t xml:space="preserve">lönekriterierna så att de är väl förankrade i arbetsgruppen. Lönekriterier används för att ge en gemensam syn på vad en god arbetsprestation är. </w:t>
      </w:r>
      <w:r w:rsidRPr="00437468">
        <w:t>Verksamhetens mål är det som styr arbetet och vilka utvecklingsområden som ska prioriteras.</w:t>
      </w:r>
    </w:p>
    <w:p w14:paraId="332FAF36" w14:textId="519201FA" w:rsidR="00975068" w:rsidRDefault="001336D7" w:rsidP="008404A8">
      <w:r>
        <w:t xml:space="preserve">Som medarbetare har man medarbetarsamtal och lönesamtal tillsammans med sin chef och det ska ske en gång per år. Det är upp till </w:t>
      </w:r>
      <w:r>
        <w:rPr>
          <w:rFonts w:eastAsia="Times New Roman"/>
        </w:rPr>
        <w:t>enheten själv att välja om samtalen ska vara vid ett eller två tillfällen under året. Det är fördelaktigt om det sker vid olika tillfällen för att det ska bli tydligt för medarbetaren.</w:t>
      </w:r>
    </w:p>
    <w:p w14:paraId="137CFA32" w14:textId="4D9A4A0C" w:rsidR="001336D7" w:rsidRDefault="001336D7" w:rsidP="008404A8">
      <w:r>
        <w:rPr>
          <w:noProof/>
        </w:rPr>
        <w:drawing>
          <wp:inline distT="0" distB="0" distL="0" distR="0" wp14:anchorId="3E3B29BF" wp14:editId="62075023">
            <wp:extent cx="5023485" cy="2444750"/>
            <wp:effectExtent l="0" t="0" r="5715" b="0"/>
            <wp:docPr id="97643418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3485" cy="2444750"/>
                    </a:xfrm>
                    <a:prstGeom prst="rect">
                      <a:avLst/>
                    </a:prstGeom>
                    <a:noFill/>
                  </pic:spPr>
                </pic:pic>
              </a:graphicData>
            </a:graphic>
          </wp:inline>
        </w:drawing>
      </w:r>
    </w:p>
    <w:p w14:paraId="30A3E15F" w14:textId="77777777" w:rsidR="001336D7" w:rsidRDefault="001336D7" w:rsidP="008404A8"/>
    <w:p w14:paraId="4643BB24" w14:textId="6D4B6134" w:rsidR="001336D7" w:rsidRDefault="001336D7" w:rsidP="001336D7">
      <w:r>
        <w:t xml:space="preserve">Syftet med medarbetarsamtalet är att medarbetaren ska förstå </w:t>
      </w:r>
      <w:r w:rsidRPr="00D97BAF">
        <w:t xml:space="preserve">sin </w:t>
      </w:r>
      <w:r>
        <w:t xml:space="preserve">del i hur enhetens grunduppdrag, nämndernas mål </w:t>
      </w:r>
      <w:r w:rsidRPr="00437468">
        <w:t xml:space="preserve">och aktiviteter ska </w:t>
      </w:r>
      <w:r>
        <w:t>kunna uppnås. Syftet är också att prata om hur verksamheten och medarbetaren kan utvecklas för att uppnå en bättre effektivitet och kvalité. I medarbetarsamtalet har medarbetaren möjlighet till direkt inflytande, delaktighet och ansvarstagande rörande sin egen arbetssituation.</w:t>
      </w:r>
    </w:p>
    <w:p w14:paraId="2F6F2321" w14:textId="77777777" w:rsidR="001336D7" w:rsidRDefault="001336D7" w:rsidP="001336D7">
      <w:r>
        <w:t xml:space="preserve">Syftet med uppföljningssamtal/lönesamtalet är att medarbetaren ska förstå på vilka grunder lönesättningen sker. Hur sambandet ser ut mellan verksamhetens mål, arbetsprestation och lönesättningen. Som medarbetare </w:t>
      </w:r>
      <w:r w:rsidRPr="00D97BAF">
        <w:t xml:space="preserve">ska man få </w:t>
      </w:r>
      <w:r>
        <w:t>veta hur man kan påverka sin lön samt få återkoppling på sin arbetsprestation. Chef ska konkretisera sin bedömning utifrån lönekriterierna.</w:t>
      </w:r>
    </w:p>
    <w:p w14:paraId="643F86C7" w14:textId="7987AF95" w:rsidR="001336D7" w:rsidRDefault="001336D7" w:rsidP="001336D7">
      <w:r w:rsidRPr="005C3E08">
        <w:t>Inför den årliga löneöversyn</w:t>
      </w:r>
      <w:r>
        <w:t>en</w:t>
      </w:r>
      <w:r w:rsidRPr="005C3E08">
        <w:t xml:space="preserve"> ska varje chef genomföra lönesamtal med sina med</w:t>
      </w:r>
      <w:r>
        <w:t>arbetare</w:t>
      </w:r>
      <w:r w:rsidRPr="005C3E08">
        <w:t xml:space="preserve">. Chef </w:t>
      </w:r>
      <w:r>
        <w:t>ska även genomföra ett delgivningssamtal med medarbetarna där ny lön delges innan löneöversynsprocessen avslutas. Medarbetaren ska då få en motivering till den nya lönen om medarbetaren önskar det. Lönesättningen grundar sig i chefens samlade bedömning av medarbetarens prestation.</w:t>
      </w:r>
    </w:p>
    <w:p w14:paraId="121A43A1" w14:textId="55AB80CC" w:rsidR="001336D7" w:rsidRDefault="001336D7" w:rsidP="001336D7">
      <w:pPr>
        <w:pStyle w:val="Rubrik1"/>
      </w:pPr>
      <w:bookmarkStart w:id="5" w:name="_Toc182492597"/>
      <w:r>
        <w:lastRenderedPageBreak/>
        <w:t>Löneöversynsprocessen</w:t>
      </w:r>
      <w:bookmarkEnd w:id="5"/>
    </w:p>
    <w:p w14:paraId="21788C54" w14:textId="77777777" w:rsidR="00437CBD" w:rsidRPr="00437CBD" w:rsidRDefault="00437CBD" w:rsidP="00437CBD"/>
    <w:p w14:paraId="06166748" w14:textId="55AB64F4" w:rsidR="001336D7" w:rsidRDefault="001336D7" w:rsidP="001336D7">
      <w:r w:rsidRPr="004C2523">
        <w:t>L</w:t>
      </w:r>
      <w:r>
        <w:t xml:space="preserve">öneöversynsprocessen </w:t>
      </w:r>
      <w:r w:rsidRPr="001C101B">
        <w:t xml:space="preserve">har sin grund i </w:t>
      </w:r>
      <w:r>
        <w:t xml:space="preserve">avtalsrörelsen och våra </w:t>
      </w:r>
      <w:r w:rsidRPr="008D4C43">
        <w:t xml:space="preserve">huvudöverenskommelser – HÖK, där parterna har kommit överens om hur processen för löneöversynen ska </w:t>
      </w:r>
      <w:r>
        <w:t>gå till. Inför den årliga löneöversynen görs ett analysarbete som ligger till grund</w:t>
      </w:r>
      <w:r w:rsidRPr="005347F1">
        <w:t xml:space="preserve"> för kommunens </w:t>
      </w:r>
      <w:r w:rsidRPr="00C52E13">
        <w:t>prioriteringar</w:t>
      </w:r>
      <w:r>
        <w:t xml:space="preserve">. I analysen visas utfall från föregående löneöversyn, man tittar på Skaraborgsstatistiken – där man ser hur kommunens lönestruktur ligger i förhållande till resterande kranskommuner. Samt att det görs en lönekartläggning där man tittar på män och kvinnors löner i förhållande till varandra. </w:t>
      </w:r>
      <w:r w:rsidRPr="00C52E13">
        <w:t xml:space="preserve">De fackliga organisationerna lämnar in sina yrkanden inför löneöversynen till </w:t>
      </w:r>
      <w:r>
        <w:t xml:space="preserve">HR. </w:t>
      </w:r>
      <w:r w:rsidRPr="00C52E13">
        <w:t xml:space="preserve">Ledningsgrupperna inom respektive sektor ser över sin lönestatistik och vilka grupper de önskar prioritera utifrån rekrytering och </w:t>
      </w:r>
      <w:r>
        <w:t xml:space="preserve">att </w:t>
      </w:r>
      <w:r w:rsidRPr="00C52E13">
        <w:t>behålla kompetens.</w:t>
      </w:r>
    </w:p>
    <w:p w14:paraId="3C7EABF9" w14:textId="77777777" w:rsidR="001336D7" w:rsidRDefault="001336D7" w:rsidP="001336D7"/>
    <w:p w14:paraId="18FD2A9D" w14:textId="7A5CD02E" w:rsidR="001336D7" w:rsidRDefault="001336D7" w:rsidP="001336D7">
      <w:r>
        <w:t xml:space="preserve">Därefter tas det </w:t>
      </w:r>
      <w:r w:rsidRPr="00A26DAA">
        <w:t xml:space="preserve">fram ett förslag på prioriteringar inför löneöversynen av kommundirektörens ledningsgrupp. Beslutet formuleras i ett lönestrategidokument som fastställs i kommunstyrelsens arbetsutskott, </w:t>
      </w:r>
      <w:r>
        <w:t>KSAU</w:t>
      </w:r>
      <w:r w:rsidRPr="00A26DAA">
        <w:t xml:space="preserve"> tillika personalutskott.</w:t>
      </w:r>
    </w:p>
    <w:p w14:paraId="43588A99" w14:textId="77777777" w:rsidR="001336D7" w:rsidRDefault="001336D7" w:rsidP="001336D7">
      <w:r>
        <w:t>Lönesamtal genomförs med alla medarbetare och arbetsgivaren har överläggning med respektive fackförbund där man går igenom löneavtalet och deras yrkanden.</w:t>
      </w:r>
    </w:p>
    <w:p w14:paraId="36C9E6F3" w14:textId="77777777" w:rsidR="001336D7" w:rsidRDefault="001336D7" w:rsidP="001336D7"/>
    <w:p w14:paraId="7AADCA2C" w14:textId="77777777" w:rsidR="001336D7" w:rsidRPr="00A26DAA" w:rsidRDefault="001336D7" w:rsidP="001336D7">
      <w:r w:rsidRPr="00A26DAA">
        <w:t xml:space="preserve">Inom Götene kommun används dialogmodellen som praxis </w:t>
      </w:r>
      <w:proofErr w:type="gramStart"/>
      <w:r w:rsidRPr="00A26DAA">
        <w:t>istället</w:t>
      </w:r>
      <w:proofErr w:type="gramEnd"/>
      <w:r w:rsidRPr="00A26DAA">
        <w:t xml:space="preserve"> för en traditionell förhandling. Detta kan parterna komma fram till vid överläggningen. Vid dialogmodell är det chef och medarbetaren som har dialogen i form av lönesamtal, det är chef som beslutar om vilken lön medarbetaren ska få och det är chef som sedan i slutet av processen delger den nya lönen till medarbetaren. </w:t>
      </w:r>
    </w:p>
    <w:p w14:paraId="7831E847" w14:textId="77777777" w:rsidR="001336D7" w:rsidRDefault="001336D7" w:rsidP="001336D7"/>
    <w:p w14:paraId="2DA8D405" w14:textId="77777777" w:rsidR="001336D7" w:rsidRDefault="001336D7" w:rsidP="001336D7">
      <w:r>
        <w:t xml:space="preserve">Alla chefer får ut information och arbetar med att fördela löneutrymmet inom sin enhet. Därefter </w:t>
      </w:r>
      <w:r w:rsidRPr="006C1493">
        <w:t xml:space="preserve">när HR har gjort en övergripande avstämning av fördelningen </w:t>
      </w:r>
      <w:r>
        <w:t>har chef ett delgivningssamtal med sina medarbetare. Avslutningsvis har arbetsgivaren och de fackliga parterna en överläggning innan den nya lönen betalas ut.</w:t>
      </w:r>
    </w:p>
    <w:p w14:paraId="40DA90C5" w14:textId="77777777" w:rsidR="001336D7" w:rsidRDefault="001336D7" w:rsidP="001336D7"/>
    <w:p w14:paraId="1BF09DF3" w14:textId="77777777" w:rsidR="001336D7" w:rsidRDefault="001336D7" w:rsidP="001336D7">
      <w:r>
        <w:t xml:space="preserve">I den årliga löneöversynen ingår alla tillsvidareanställda medarbetare. Visstidsanställda medarbetare </w:t>
      </w:r>
      <w:proofErr w:type="spellStart"/>
      <w:r>
        <w:t>lönesätts</w:t>
      </w:r>
      <w:proofErr w:type="spellEnd"/>
      <w:r>
        <w:t xml:space="preserve"> enligt samma principer som tillsvidareanställda. Intermittent timavlönade ska </w:t>
      </w:r>
      <w:proofErr w:type="spellStart"/>
      <w:r>
        <w:t>lönesättas</w:t>
      </w:r>
      <w:proofErr w:type="spellEnd"/>
      <w:r>
        <w:t xml:space="preserve"> individuellt om de har 800 timmars utförd arbetstid under avtalsåret. </w:t>
      </w:r>
    </w:p>
    <w:p w14:paraId="78E83895" w14:textId="77777777" w:rsidR="001336D7" w:rsidRDefault="001336D7" w:rsidP="001336D7"/>
    <w:p w14:paraId="7FCFAD01" w14:textId="77777777" w:rsidR="001336D7" w:rsidRDefault="001336D7" w:rsidP="001336D7">
      <w:r w:rsidRPr="007F3EC1">
        <w:t>Se Bilaga Processkarta löneöversynsprocessen.</w:t>
      </w:r>
    </w:p>
    <w:p w14:paraId="63E56B33" w14:textId="038C7FD3" w:rsidR="001336D7" w:rsidRDefault="001336D7" w:rsidP="001336D7">
      <w:pPr>
        <w:pStyle w:val="Rubrik1"/>
      </w:pPr>
      <w:bookmarkStart w:id="6" w:name="_Toc182492598"/>
      <w:proofErr w:type="spellStart"/>
      <w:r>
        <w:lastRenderedPageBreak/>
        <w:t>Nylönesättning</w:t>
      </w:r>
      <w:bookmarkEnd w:id="6"/>
      <w:proofErr w:type="spellEnd"/>
    </w:p>
    <w:p w14:paraId="7281AD2E" w14:textId="77777777" w:rsidR="00437CBD" w:rsidRPr="00437CBD" w:rsidRDefault="00437CBD" w:rsidP="00437CBD"/>
    <w:p w14:paraId="075A7F9C" w14:textId="77777777" w:rsidR="001336D7" w:rsidRDefault="001336D7" w:rsidP="001336D7">
      <w:r>
        <w:t xml:space="preserve">Delegation att sätta lön ligger på närmsta chef. Om lönen kraftigt avviker från lönestrukturen för aktuell befattning ska lönen stämmas av med HR-chef. </w:t>
      </w:r>
    </w:p>
    <w:p w14:paraId="35DE32BA" w14:textId="77777777" w:rsidR="001336D7" w:rsidRDefault="001336D7" w:rsidP="001336D7">
      <w:r>
        <w:t xml:space="preserve">I de fall lönesättning sker på en befattning som återfinns på flera enheter inom sektorn eller på flera sektorer bör en dialog föras med övriga chefer som har samma eller liknande befattning inom sin verksamhet. </w:t>
      </w:r>
      <w:r w:rsidRPr="00D97BAF">
        <w:t>Dialog om hur löneläget ser ut i kommunen och vad som är rimligt att erbjuda bör göras</w:t>
      </w:r>
      <w:r w:rsidRPr="00DB005C">
        <w:t xml:space="preserve"> </w:t>
      </w:r>
      <w:r w:rsidRPr="00D97BAF">
        <w:t>med HR.</w:t>
      </w:r>
    </w:p>
    <w:p w14:paraId="284CE61C" w14:textId="77777777" w:rsidR="001336D7" w:rsidRDefault="001336D7" w:rsidP="001336D7">
      <w:pPr>
        <w:rPr>
          <w:b/>
        </w:rPr>
      </w:pPr>
    </w:p>
    <w:p w14:paraId="2924802A" w14:textId="77777777" w:rsidR="001336D7" w:rsidRDefault="001336D7" w:rsidP="001336D7">
      <w:r>
        <w:t xml:space="preserve">Vid nyanställning vid ett årsskifte eller nära ett årsskifte kan beslut tas efter dialog med HR om att sätta lön i kommande års löneläge. Medarbetaren ingår då inte i löneöversynen det aktuella året. </w:t>
      </w:r>
    </w:p>
    <w:p w14:paraId="78558360" w14:textId="77777777" w:rsidR="001336D7" w:rsidRDefault="001336D7" w:rsidP="001336D7"/>
    <w:p w14:paraId="5ED77FB4" w14:textId="0D627F3D" w:rsidR="001336D7" w:rsidRDefault="001336D7" w:rsidP="001336D7">
      <w:r>
        <w:t xml:space="preserve">Faktorer som ska beaktas vid </w:t>
      </w:r>
      <w:proofErr w:type="spellStart"/>
      <w:r>
        <w:t>nylönesättning</w:t>
      </w:r>
      <w:proofErr w:type="spellEnd"/>
      <w:r>
        <w:t xml:space="preserve"> är: </w:t>
      </w:r>
    </w:p>
    <w:p w14:paraId="0C4B01D9" w14:textId="77777777" w:rsidR="001336D7" w:rsidRPr="00246E1A" w:rsidRDefault="001336D7" w:rsidP="001336D7">
      <w:pPr>
        <w:pStyle w:val="Liststycke"/>
        <w:numPr>
          <w:ilvl w:val="0"/>
          <w:numId w:val="11"/>
        </w:numPr>
      </w:pPr>
      <w:r w:rsidRPr="00246E1A">
        <w:t xml:space="preserve">Utbildningsbakgrund och om det förekommer krav på utbildning i befattningen </w:t>
      </w:r>
    </w:p>
    <w:p w14:paraId="34929310" w14:textId="77777777" w:rsidR="001336D7" w:rsidRPr="00246E1A" w:rsidRDefault="001336D7" w:rsidP="001336D7">
      <w:pPr>
        <w:pStyle w:val="Liststycke"/>
        <w:numPr>
          <w:ilvl w:val="0"/>
          <w:numId w:val="11"/>
        </w:numPr>
      </w:pPr>
      <w:r w:rsidRPr="00246E1A">
        <w:t>Erfarenhet i yrket, i övriga arbetslivet samt andra relevanta erfarenheter</w:t>
      </w:r>
    </w:p>
    <w:p w14:paraId="76208D3F" w14:textId="77777777" w:rsidR="001336D7" w:rsidRPr="00246E1A" w:rsidRDefault="001336D7" w:rsidP="001336D7">
      <w:pPr>
        <w:pStyle w:val="Liststycke"/>
        <w:numPr>
          <w:ilvl w:val="0"/>
          <w:numId w:val="11"/>
        </w:numPr>
      </w:pPr>
      <w:r w:rsidRPr="00246E1A">
        <w:t xml:space="preserve">Aktuellt löneläge för motsvarande eller likvärdiga befattningar i Götene kommun </w:t>
      </w:r>
    </w:p>
    <w:p w14:paraId="59D7B22E" w14:textId="77777777" w:rsidR="001336D7" w:rsidRPr="00246E1A" w:rsidRDefault="001336D7" w:rsidP="001336D7">
      <w:pPr>
        <w:pStyle w:val="Liststycke"/>
        <w:numPr>
          <w:ilvl w:val="0"/>
          <w:numId w:val="11"/>
        </w:numPr>
      </w:pPr>
      <w:r w:rsidRPr="00246E1A">
        <w:t xml:space="preserve">Bedömning av personlig lämplighet </w:t>
      </w:r>
    </w:p>
    <w:p w14:paraId="42DB7823" w14:textId="77777777" w:rsidR="001336D7" w:rsidRDefault="001336D7" w:rsidP="001336D7">
      <w:pPr>
        <w:pStyle w:val="Liststycke"/>
        <w:numPr>
          <w:ilvl w:val="0"/>
          <w:numId w:val="11"/>
        </w:numPr>
      </w:pPr>
      <w:r w:rsidRPr="00246E1A">
        <w:t>Marknadsfaktorer såsom tillgång och efterfrågan på aktuell arbetskraft</w:t>
      </w:r>
    </w:p>
    <w:p w14:paraId="5497EB92" w14:textId="77777777" w:rsidR="001336D7" w:rsidRPr="001336D7" w:rsidRDefault="001336D7" w:rsidP="001336D7"/>
    <w:p w14:paraId="4EA727F0" w14:textId="77777777" w:rsidR="001336D7" w:rsidRPr="001336D7" w:rsidRDefault="001336D7" w:rsidP="001336D7"/>
    <w:p w14:paraId="5F37E984" w14:textId="77777777" w:rsidR="00DD6A53" w:rsidRDefault="00DD6A53">
      <w:pPr>
        <w:spacing w:after="160"/>
        <w:rPr>
          <w:rFonts w:asciiTheme="majorHAnsi" w:hAnsiTheme="majorHAnsi" w:cstheme="majorHAnsi"/>
          <w:color w:val="A92556" w:themeColor="accent4" w:themeShade="BF"/>
          <w:sz w:val="44"/>
        </w:rPr>
      </w:pPr>
      <w:r>
        <w:rPr>
          <w:rFonts w:asciiTheme="majorHAnsi" w:hAnsiTheme="majorHAnsi" w:cstheme="majorHAnsi"/>
          <w:color w:val="A92556" w:themeColor="accent4" w:themeShade="BF"/>
          <w:sz w:val="44"/>
        </w:rPr>
        <w:br w:type="page"/>
      </w:r>
    </w:p>
    <w:p w14:paraId="7DBF624B" w14:textId="6CDD834B" w:rsidR="00DD6A53" w:rsidRDefault="00DD6A53" w:rsidP="00DD6A53">
      <w:pPr>
        <w:pStyle w:val="Ingetavstnd"/>
      </w:pPr>
      <w:r>
        <w:lastRenderedPageBreak/>
        <w:t xml:space="preserve">Bilaga </w:t>
      </w:r>
      <w:r w:rsidR="007F3EC1" w:rsidRPr="007F3EC1">
        <w:t>Processkarta löneöversynsprocessen</w:t>
      </w:r>
    </w:p>
    <w:p w14:paraId="7ADBC7A9" w14:textId="77777777" w:rsidR="00E26D8E" w:rsidRDefault="00E26D8E" w:rsidP="00DD6A53">
      <w:pPr>
        <w:pStyle w:val="Ingetavstnd"/>
      </w:pPr>
    </w:p>
    <w:p w14:paraId="1429D316" w14:textId="77777777" w:rsidR="00DD6A53" w:rsidRDefault="00DD6A53" w:rsidP="00DD6A53">
      <w:pPr>
        <w:pStyle w:val="Ingetavstnd"/>
      </w:pPr>
    </w:p>
    <w:p w14:paraId="56FC8746" w14:textId="64D252E0" w:rsidR="00DD6A53" w:rsidRPr="005C160E" w:rsidRDefault="00DD6A53" w:rsidP="00FA7834">
      <w:r>
        <w:rPr>
          <w:noProof/>
        </w:rPr>
        <w:drawing>
          <wp:inline distT="0" distB="0" distL="0" distR="0" wp14:anchorId="30DE6425" wp14:editId="21072A67">
            <wp:extent cx="6152502" cy="4238625"/>
            <wp:effectExtent l="0" t="0" r="1270" b="0"/>
            <wp:docPr id="62096737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5374" cy="4323275"/>
                    </a:xfrm>
                    <a:prstGeom prst="rect">
                      <a:avLst/>
                    </a:prstGeom>
                    <a:noFill/>
                  </pic:spPr>
                </pic:pic>
              </a:graphicData>
            </a:graphic>
          </wp:inline>
        </w:drawing>
      </w:r>
    </w:p>
    <w:p w14:paraId="211E503D" w14:textId="77777777" w:rsidR="00DD6A53" w:rsidRDefault="00DD6A53">
      <w:pPr>
        <w:spacing w:after="160"/>
        <w:rPr>
          <w:rFonts w:asciiTheme="majorHAnsi" w:hAnsiTheme="majorHAnsi" w:cstheme="majorHAnsi"/>
          <w:color w:val="A92556" w:themeColor="accent4" w:themeShade="BF"/>
          <w:sz w:val="44"/>
        </w:rPr>
      </w:pPr>
      <w:r>
        <w:rPr>
          <w:rFonts w:asciiTheme="majorHAnsi" w:hAnsiTheme="majorHAnsi" w:cstheme="majorHAnsi"/>
          <w:color w:val="A92556" w:themeColor="accent4" w:themeShade="BF"/>
          <w:sz w:val="44"/>
        </w:rPr>
        <w:br w:type="page"/>
      </w:r>
    </w:p>
    <w:sectPr w:rsidR="00DD6A53" w:rsidSect="00AC298E">
      <w:headerReference w:type="default" r:id="rId11"/>
      <w:footerReference w:type="default" r:id="rId12"/>
      <w:headerReference w:type="first" r:id="rId13"/>
      <w:footerReference w:type="first" r:id="rId14"/>
      <w:pgSz w:w="11906" w:h="16838" w:code="9"/>
      <w:pgMar w:top="1418" w:right="1985" w:bottom="1418" w:left="1985"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A258" w14:textId="77777777" w:rsidR="001511DB" w:rsidRDefault="001511DB" w:rsidP="00C5048E">
      <w:pPr>
        <w:spacing w:line="240" w:lineRule="auto"/>
      </w:pPr>
      <w:r>
        <w:separator/>
      </w:r>
    </w:p>
  </w:endnote>
  <w:endnote w:type="continuationSeparator" w:id="0">
    <w:p w14:paraId="6D7CFB0B" w14:textId="77777777" w:rsidR="001511DB" w:rsidRDefault="001511DB"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0FA6" w14:textId="77777777" w:rsidR="00902CD8" w:rsidRDefault="00902CD8" w:rsidP="00AC298E">
    <w:pPr>
      <w:pStyle w:val="Sidfot"/>
      <w:jc w:val="center"/>
    </w:pPr>
    <w:r>
      <w:rPr>
        <w:noProof/>
        <w:lang w:eastAsia="sv-SE"/>
      </w:rPr>
      <mc:AlternateContent>
        <mc:Choice Requires="wps">
          <w:drawing>
            <wp:anchor distT="0" distB="0" distL="114300" distR="114300" simplePos="0" relativeHeight="251662336" behindDoc="0" locked="0" layoutInCell="1" allowOverlap="1" wp14:anchorId="57444031" wp14:editId="705F7349">
              <wp:simplePos x="0" y="0"/>
              <wp:positionH relativeFrom="margin">
                <wp:align>center</wp:align>
              </wp:positionH>
              <wp:positionV relativeFrom="paragraph">
                <wp:posOffset>-187687</wp:posOffset>
              </wp:positionV>
              <wp:extent cx="611759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350">
                        <a:solidFill>
                          <a:srgbClr val="73B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AE659" id="Line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8pt" to="48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7ZswEAAEgDAAAOAAAAZHJzL2Uyb0RvYy54bWysU8FuGyEQvVfqPyDu9e4mStKuvI5Up+4l&#10;bS0l/YAxsLuowCAGe9d/XyC2E7W3qhcEzMzjvTfD8n62hh1UII2u482i5kw5gVK7oeM/nzcfPnJG&#10;EZwEg051/KiI36/ev1tOvlVXOKKRKrAE4qidfMfHGH1bVSRGZYEW6JVLwR6DhZiOYahkgCmhW1Nd&#10;1fVtNWGQPqBQROn24SXIVwW/75WIP/qeVGSm44lbLGso6y6v1WoJ7RDAj1qcaMA/sLCgXXr0AvUA&#10;Edg+6L+grBYBCfu4EGgr7HstVNGQ1DT1H2qeRvCqaEnmkL/YRP8PVnw/rN02ZOpidk/+EcUvYg7X&#10;I7hBFQLPR58a12SrqslTeynJB/LbwHbTN5QpB/YRiwtzH2yGTPrYXMw+XsxWc2QiXd42zd3Np9QT&#10;cY5V0J4LfaD4VaFledNxo132AVo4PFLMRKA9p+RrhxttTOmlcWxK4Nc3dSkgNFrmYE6jMOzWJrAD&#10;pGm4u/68aTZFVYq8TQu4d7KAjQrkl9M+gjYv+/S4cSczsv48bNTuUB634WxSaldheRqtPA9vz6X6&#10;9QOsfgMAAP//AwBQSwMEFAAGAAgAAAAhAAsdJT/cAAAACAEAAA8AAABkcnMvZG93bnJldi54bWxM&#10;j8FOwzAQRO9I/IO1SNxahwIWCXEqhMqJXBqQ4OjaSxKw11HstubvMRJSOc7OauZNvU7OsgPOYfQk&#10;4WpZAEPS3ozUS3h9eVrcAQtRkVHWE0r4xgDr5vysVpXxR9rioYs9yyEUKiVhiHGqOA96QKfC0k9I&#10;2fvws1Mxy7nnZlbHHO4sXxWF4E6NlBsGNeHjgPqr2zsJm1vRFlqET7t5b5/fuqRTuW2lvLxID/fA&#10;IqZ4eoZf/IwOTWba+T2ZwKyEPCRKWKxKASzbpbi+Abb7u/Cm5v8HND8AAAD//wMAUEsBAi0AFAAG&#10;AAgAAAAhALaDOJL+AAAA4QEAABMAAAAAAAAAAAAAAAAAAAAAAFtDb250ZW50X1R5cGVzXS54bWxQ&#10;SwECLQAUAAYACAAAACEAOP0h/9YAAACUAQAACwAAAAAAAAAAAAAAAAAvAQAAX3JlbHMvLnJlbHNQ&#10;SwECLQAUAAYACAAAACEAPYSO2bMBAABIAwAADgAAAAAAAAAAAAAAAAAuAgAAZHJzL2Uyb0RvYy54&#10;bWxQSwECLQAUAAYACAAAACEACx0lP9wAAAAIAQAADwAAAAAAAAAAAAAAAAANBAAAZHJzL2Rvd25y&#10;ZXYueG1sUEsFBgAAAAAEAAQA8wAAABYFAAAAAA==&#10;" strokecolor="#73bf1f" strokeweight=".5pt">
              <w10:wrap anchorx="margin"/>
            </v:line>
          </w:pict>
        </mc:Fallback>
      </mc:AlternateContent>
    </w:r>
    <w:r>
      <w:fldChar w:fldCharType="begin"/>
    </w:r>
    <w:r>
      <w:instrText xml:space="preserve"> PAGE  \* Arabic  \* MERGEFORMAT </w:instrText>
    </w:r>
    <w:r>
      <w:fldChar w:fldCharType="separate"/>
    </w:r>
    <w:r w:rsidR="00E16619">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60C4" w14:textId="77777777" w:rsidR="00902CD8" w:rsidRPr="00A84A19" w:rsidRDefault="00902CD8" w:rsidP="00A84A19">
    <w:pPr>
      <w:pStyle w:val="Sidfot"/>
    </w:pPr>
    <w:r w:rsidRPr="00162ED7">
      <w:rPr>
        <w:noProof/>
        <w:color w:val="FF0000"/>
        <w:lang w:eastAsia="sv-SE"/>
      </w:rPr>
      <mc:AlternateContent>
        <mc:Choice Requires="wps">
          <w:drawing>
            <wp:anchor distT="0" distB="0" distL="114300" distR="114300" simplePos="0" relativeHeight="251659264" behindDoc="1" locked="0" layoutInCell="1" allowOverlap="1" wp14:anchorId="18D6AF68" wp14:editId="7F13F43B">
              <wp:simplePos x="0" y="0"/>
              <wp:positionH relativeFrom="page">
                <wp:posOffset>304800</wp:posOffset>
              </wp:positionH>
              <wp:positionV relativeFrom="page">
                <wp:posOffset>9113520</wp:posOffset>
              </wp:positionV>
              <wp:extent cx="6949440" cy="1263015"/>
              <wp:effectExtent l="0" t="19050" r="41910" b="13335"/>
              <wp:wrapNone/>
              <wp:docPr id="8" name="Rektangel 8" descr="Götene figur "/>
              <wp:cNvGraphicFramePr/>
              <a:graphic xmlns:a="http://schemas.openxmlformats.org/drawingml/2006/main">
                <a:graphicData uri="http://schemas.microsoft.com/office/word/2010/wordprocessingShape">
                  <wps:wsp>
                    <wps:cNvSpPr/>
                    <wps:spPr>
                      <a:xfrm>
                        <a:off x="0" y="0"/>
                        <a:ext cx="6949440" cy="1263015"/>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D7844" w14:textId="77777777" w:rsidR="00902CD8" w:rsidRPr="00A84A19" w:rsidRDefault="00902CD8" w:rsidP="00BC67AA">
                          <w:pPr>
                            <w:pStyle w:val="Sidfo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6AF68" id="Rektangel 8" o:spid="_x0000_s1026" alt="Götene figur " style="position:absolute;margin-left:24pt;margin-top:717.6pt;width:547.2pt;height:9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k0KAQAADMSAAAOAAAAZHJzL2Uyb0RvYy54bWzsWNtu2zgQfV9g/4HQ4wKNLpbsyIhTpCmy&#10;WCBog00WbR9piooEUKSWpC/p1++QEmXazdpOmgJFkReZ0syZGR5y6BmevV03DC2pVLXgsyA+iQJE&#10;ORFFze9nwT93V29OA6Q05gVmgtNZ8EBV8Pb899/OVu2UJqISrKASgRGupqt2FlRat9MwVKSiDVYn&#10;oqUchKWQDdbwKu/DQuIVWG9YmETROFwJWbRSEKoUfH3fCYNza78sKdEfy1JRjdgsgNi0fUr7nJtn&#10;eH6Gp/cSt1VN+jDwM6JocM3B6WDqPdYYLWT9jammJlIoUeoTIppQlGVNqJ0DzCaOdmZzW+GW2rkA&#10;OaodaFIvZ5Z8WN62NxJoWLVqqmBoZrEuZWN+IT60tmQ9DGTRtUYEPo7zNE9T4JSALE7GoyjODJ3h&#10;Bk4WSv9JhTWFl9dKd2wXMLJcFYjjBjYFEZyrWtPPYK1sGCzAHyGK0AplSZyd5m6VdtW/bKtXyIsC&#10;VmJX/XPsWe8tH/bhgyJ00EfyHB8+qJ/DYU8jz9MRXPnqR/tIn+ZjW/0gV9vL92NXO8qz9AiW/NUe&#10;pUkevS75/hT8xZZ8ko6z1yX/0UsOHMf9P+/uIf1iZ/o+H36Wp3Eef1eW73P0Ugf7Ph8vdbDv8/Fz&#10;Z/kof9rf+OgUVvw1y5+d5VDh3bsaDleurCNr3td1MELY1P+RLYlboUwR6Rd5UDG6V0j4rmgElCkK&#10;D4AhdX2wPUYgnuPAkI4+OHmSZ8gzHzx6EhgSyAenPrgLv+dOQsdiehVmexUdIOhVZICgV5kbDJ62&#10;WBvK3RCtZoGrklG1KcSNvBFLeiespt4p48HnRsq4r5UlUCuNchtwlyl9sE6NLOY1eUe/boPieJyN&#10;LWh8OplEthWAaK1jCHA0mXQE5tl4FPcV/SC1Rb5hyKvgDS1bnpz/DgXF4zf6TsP9+ppumzkZYULR&#10;bucZSm3fMnBrfW96FyVYXVzVjBkubWtKL5lESwwLhQmhXLt9uKXJ7Ibe+nQsGAIw6HDTlNmRfmDU&#10;xMD437REdQFpldgc+x+7Nt4KF7SLNYNjz/EwIOzMrUGjXcIsB9vxPtsdd72+gVLbbg/gLvkHN4+x&#10;NSCsZ8H1AG5qLuRj3tlAddnpO5I6agxLej1fQ3BmOBfFw41EUnR9v2rJVS2VvsZK32AJfSbsIri8&#10;0B/hUTIBuQQpY0cBqoT8+th3ow/9N0gDtIKLg1mg/l1gSQPE/uLQmeex7Yq1fUmzSQI+pC+Z+xK+&#10;aC4FbCM41yA6OzT6mrlhKUXzCe44LoxXEGFOwDecnxqOhe7lUsM7iOCWhNCLCzuG2wXYzdf8tiXG&#10;uCG4hZnfrT9h2SIznAUaWvkPwl0y4Klr0WHzbXQNkouLhRZlbfp3uyU7XvsXuJmwe6i/RTFXH/67&#10;1drc9Zz/BwAA//8DAFBLAwQUAAYACAAAACEAq013HuAAAAANAQAADwAAAGRycy9kb3ducmV2Lnht&#10;bEyPzU7DMBCE70i8g7VI3Kjz1yqkcSpU0SOHpojzNl6SqPE6it029OlxT3Db3RnNflNuZjOIC02u&#10;t6wgXkQgiBure24VfB52LzkI55E1DpZJwQ852FSPDyUW2l55T5fatyKEsCtQQef9WEjpmo4MuoUd&#10;iYP2bSeDPqxTK/WE1xBuBplE0Uoa7Dl86HCkbUfNqT4bBftdctPv+Wv8hamtb8sP389br9Tz0/y2&#10;BuFp9n9muOMHdKgC09GeWTsxKMjyUMWHe5YuExB3R5wlGYhjmFZpFoOsSvm/RfULAAD//wMAUEsB&#10;Ai0AFAAGAAgAAAAhALaDOJL+AAAA4QEAABMAAAAAAAAAAAAAAAAAAAAAAFtDb250ZW50X1R5cGVz&#10;XS54bWxQSwECLQAUAAYACAAAACEAOP0h/9YAAACUAQAACwAAAAAAAAAAAAAAAAAvAQAAX3JlbHMv&#10;LnJlbHNQSwECLQAUAAYACAAAACEAXZzZNCgEAAAzEgAADgAAAAAAAAAAAAAAAAAuAgAAZHJzL2Uy&#10;b0RvYy54bWxQSwECLQAUAAYACAAAACEAq013HuAAAAANAQAADwAAAAAAAAAAAAAAAACCBgAAZHJz&#10;L2Rvd25yZXYueG1sUEsFBgAAAAAEAAQA8wAAAI8HAAAAAA==&#10;" adj="-11796480,,5400" path="m,l5209539,381000v2117,306705,4234,575310,6351,882015l,1263015,,xe" fillcolor="#73bf1f [3204]" strokecolor="#73bf1f [3204]" strokeweight="1pt">
              <v:stroke joinstyle="miter"/>
              <v:formulas/>
              <v:path arrowok="t" o:connecttype="custom" o:connectlocs="0,0;6940978,381000;6949440,1263015;0,1263015;0,0" o:connectangles="0,0,0,0,0" textboxrect="0,0,5215890,1263015"/>
              <v:textbox>
                <w:txbxContent>
                  <w:p w14:paraId="3B8D7844" w14:textId="77777777" w:rsidR="00902CD8" w:rsidRPr="00A84A19" w:rsidRDefault="00902CD8" w:rsidP="00BC67AA">
                    <w:pPr>
                      <w:pStyle w:val="Sidfot"/>
                      <w:rPr>
                        <w:color w:val="000000" w:themeColor="text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F63E" w14:textId="77777777" w:rsidR="001511DB" w:rsidRDefault="001511DB" w:rsidP="00C5048E">
      <w:pPr>
        <w:spacing w:line="240" w:lineRule="auto"/>
      </w:pPr>
      <w:r>
        <w:separator/>
      </w:r>
    </w:p>
  </w:footnote>
  <w:footnote w:type="continuationSeparator" w:id="0">
    <w:p w14:paraId="537E96D1" w14:textId="77777777" w:rsidR="001511DB" w:rsidRDefault="001511DB"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2FD7" w14:textId="77777777" w:rsidR="00902CD8" w:rsidRPr="00D96E39" w:rsidRDefault="00902CD8" w:rsidP="00C5048E">
    <w:pPr>
      <w:pStyle w:val="Sidhuvu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0C0A" w14:textId="77777777" w:rsidR="005648FB" w:rsidRPr="008449E7" w:rsidRDefault="005648FB" w:rsidP="008449E7">
    <w:pPr>
      <w:pStyle w:val="Sidhuvud"/>
      <w:ind w:right="-1136"/>
      <w:jc w:val="right"/>
      <w:rPr>
        <w:rFonts w:asciiTheme="majorHAnsi" w:hAnsiTheme="majorHAnsi" w:cstheme="majorHAnsi"/>
        <w:b/>
        <w:color w:val="006A52" w:themeColor="text2"/>
        <w:sz w:val="24"/>
      </w:rPr>
    </w:pPr>
    <w:r w:rsidRPr="008449E7">
      <w:rPr>
        <w:rFonts w:asciiTheme="majorHAnsi" w:hAnsiTheme="majorHAnsi" w:cstheme="majorHAnsi"/>
        <w:b/>
        <w:color w:val="006A52" w:themeColor="text2"/>
        <w:sz w:val="24"/>
      </w:rPr>
      <w:t>Rutin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579"/>
    <w:multiLevelType w:val="multilevel"/>
    <w:tmpl w:val="C714BF08"/>
    <w:numStyleLink w:val="Listformatnumreraderubriker"/>
  </w:abstractNum>
  <w:abstractNum w:abstractNumId="1" w15:restartNumberingAfterBreak="0">
    <w:nsid w:val="09860134"/>
    <w:multiLevelType w:val="hybridMultilevel"/>
    <w:tmpl w:val="40FA23A0"/>
    <w:lvl w:ilvl="0" w:tplc="18F61DE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DA4803"/>
    <w:multiLevelType w:val="multilevel"/>
    <w:tmpl w:val="6946266E"/>
    <w:styleLink w:val="CustomHeadingNumber"/>
    <w:lvl w:ilvl="0">
      <w:start w:val="1"/>
      <w:numFmt w:val="decimal"/>
      <w:lvlRestart w:val="0"/>
      <w:pStyle w:val="Rubrik1"/>
      <w:lvlText w:val="%1"/>
      <w:lvlJc w:val="left"/>
      <w:pPr>
        <w:ind w:left="737" w:hanging="737"/>
      </w:pPr>
    </w:lvl>
    <w:lvl w:ilvl="1">
      <w:start w:val="1"/>
      <w:numFmt w:val="decimal"/>
      <w:pStyle w:val="Rubrik2"/>
      <w:lvlText w:val="%1.%2"/>
      <w:lvlJc w:val="left"/>
      <w:pPr>
        <w:ind w:left="737" w:hanging="737"/>
      </w:pPr>
    </w:lvl>
    <w:lvl w:ilvl="2">
      <w:start w:val="1"/>
      <w:numFmt w:val="decimal"/>
      <w:pStyle w:val="Rubrik3"/>
      <w:lvlText w:val="%1.%2.%3"/>
      <w:lvlJc w:val="left"/>
      <w:pPr>
        <w:ind w:left="737" w:hanging="737"/>
      </w:pPr>
    </w:lvl>
    <w:lvl w:ilvl="3">
      <w:start w:val="1"/>
      <w:numFmt w:val="decimal"/>
      <w:pStyle w:val="Rubrik4"/>
      <w:lvlText w:val="%1.%2.%3.%4"/>
      <w:lvlJc w:val="left"/>
      <w:pPr>
        <w:ind w:left="737" w:hanging="737"/>
      </w:p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C31D34"/>
    <w:multiLevelType w:val="multilevel"/>
    <w:tmpl w:val="C714BF08"/>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pStyle w:val="Rubrik40"/>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5" w15:restartNumberingAfterBreak="0">
    <w:nsid w:val="4D6B57FE"/>
    <w:multiLevelType w:val="hybridMultilevel"/>
    <w:tmpl w:val="054A3C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8AC0C7F"/>
    <w:multiLevelType w:val="hybridMultilevel"/>
    <w:tmpl w:val="329E3B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3243415">
    <w:abstractNumId w:val="2"/>
  </w:num>
  <w:num w:numId="2" w16cid:durableId="1690255427">
    <w:abstractNumId w:val="6"/>
  </w:num>
  <w:num w:numId="3" w16cid:durableId="1010793986">
    <w:abstractNumId w:val="2"/>
  </w:num>
  <w:num w:numId="4" w16cid:durableId="1488592750">
    <w:abstractNumId w:val="6"/>
  </w:num>
  <w:num w:numId="5" w16cid:durableId="1449424141">
    <w:abstractNumId w:val="4"/>
  </w:num>
  <w:num w:numId="6" w16cid:durableId="379979096">
    <w:abstractNumId w:val="0"/>
  </w:num>
  <w:num w:numId="7" w16cid:durableId="1662083253">
    <w:abstractNumId w:val="3"/>
    <w:lvlOverride w:ilvl="3">
      <w:lvl w:ilvl="3">
        <w:start w:val="1"/>
        <w:numFmt w:val="decimal"/>
        <w:pStyle w:val="Rubrik4"/>
        <w:lvlText w:val="%1.%2.%3.%4"/>
        <w:lvlJc w:val="left"/>
        <w:pPr>
          <w:ind w:left="737"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839878226">
    <w:abstractNumId w:val="1"/>
  </w:num>
  <w:num w:numId="9" w16cid:durableId="522279985">
    <w:abstractNumId w:val="3"/>
  </w:num>
  <w:num w:numId="10" w16cid:durableId="1183478420">
    <w:abstractNumId w:val="5"/>
  </w:num>
  <w:num w:numId="11" w16cid:durableId="22946081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DB"/>
    <w:rsid w:val="00023363"/>
    <w:rsid w:val="000358E5"/>
    <w:rsid w:val="00037204"/>
    <w:rsid w:val="000548F8"/>
    <w:rsid w:val="00063663"/>
    <w:rsid w:val="000663B9"/>
    <w:rsid w:val="0007039A"/>
    <w:rsid w:val="00084EC5"/>
    <w:rsid w:val="0008646F"/>
    <w:rsid w:val="00096189"/>
    <w:rsid w:val="00097FAF"/>
    <w:rsid w:val="000D2033"/>
    <w:rsid w:val="000D73A5"/>
    <w:rsid w:val="000E6BD6"/>
    <w:rsid w:val="000F3400"/>
    <w:rsid w:val="000F3706"/>
    <w:rsid w:val="00105748"/>
    <w:rsid w:val="00105DC9"/>
    <w:rsid w:val="0011534F"/>
    <w:rsid w:val="00117A38"/>
    <w:rsid w:val="00131950"/>
    <w:rsid w:val="001336D7"/>
    <w:rsid w:val="001511DB"/>
    <w:rsid w:val="001559FB"/>
    <w:rsid w:val="00162ED7"/>
    <w:rsid w:val="00170DF2"/>
    <w:rsid w:val="001C0830"/>
    <w:rsid w:val="001D3544"/>
    <w:rsid w:val="001E0001"/>
    <w:rsid w:val="002053CA"/>
    <w:rsid w:val="00237B32"/>
    <w:rsid w:val="0026116A"/>
    <w:rsid w:val="00265DD2"/>
    <w:rsid w:val="00276BA1"/>
    <w:rsid w:val="00281546"/>
    <w:rsid w:val="002834B2"/>
    <w:rsid w:val="0028634E"/>
    <w:rsid w:val="0029232D"/>
    <w:rsid w:val="00293944"/>
    <w:rsid w:val="002A2B9C"/>
    <w:rsid w:val="002A7DAA"/>
    <w:rsid w:val="00327BE1"/>
    <w:rsid w:val="00330C0D"/>
    <w:rsid w:val="00347294"/>
    <w:rsid w:val="00350BB8"/>
    <w:rsid w:val="003813A8"/>
    <w:rsid w:val="003A2A76"/>
    <w:rsid w:val="003A5A64"/>
    <w:rsid w:val="003C38C4"/>
    <w:rsid w:val="003E732C"/>
    <w:rsid w:val="0040418B"/>
    <w:rsid w:val="00422EC4"/>
    <w:rsid w:val="00426F15"/>
    <w:rsid w:val="0043510F"/>
    <w:rsid w:val="004351E9"/>
    <w:rsid w:val="00437CBD"/>
    <w:rsid w:val="00440236"/>
    <w:rsid w:val="0044384F"/>
    <w:rsid w:val="00463905"/>
    <w:rsid w:val="004835F3"/>
    <w:rsid w:val="004A0AAF"/>
    <w:rsid w:val="004A51EF"/>
    <w:rsid w:val="004A7F57"/>
    <w:rsid w:val="004B0C7B"/>
    <w:rsid w:val="004B1E0B"/>
    <w:rsid w:val="005453EB"/>
    <w:rsid w:val="005615AC"/>
    <w:rsid w:val="005648FB"/>
    <w:rsid w:val="00572D2A"/>
    <w:rsid w:val="00596A1B"/>
    <w:rsid w:val="005A4041"/>
    <w:rsid w:val="005A4AD0"/>
    <w:rsid w:val="005B7352"/>
    <w:rsid w:val="005D57AB"/>
    <w:rsid w:val="005E1727"/>
    <w:rsid w:val="005E4B3D"/>
    <w:rsid w:val="00617474"/>
    <w:rsid w:val="00665BE3"/>
    <w:rsid w:val="00673140"/>
    <w:rsid w:val="006833E2"/>
    <w:rsid w:val="006C451E"/>
    <w:rsid w:val="006D132E"/>
    <w:rsid w:val="006F65D3"/>
    <w:rsid w:val="00707D12"/>
    <w:rsid w:val="00717EE7"/>
    <w:rsid w:val="00733B7A"/>
    <w:rsid w:val="007376EE"/>
    <w:rsid w:val="007557D7"/>
    <w:rsid w:val="00777263"/>
    <w:rsid w:val="007A2A41"/>
    <w:rsid w:val="007F3EC1"/>
    <w:rsid w:val="0082050F"/>
    <w:rsid w:val="00833B01"/>
    <w:rsid w:val="008404A8"/>
    <w:rsid w:val="00844803"/>
    <w:rsid w:val="008449E7"/>
    <w:rsid w:val="008640EA"/>
    <w:rsid w:val="0087016E"/>
    <w:rsid w:val="00885491"/>
    <w:rsid w:val="00894A31"/>
    <w:rsid w:val="008D77FE"/>
    <w:rsid w:val="008E022B"/>
    <w:rsid w:val="008E2694"/>
    <w:rsid w:val="008E354F"/>
    <w:rsid w:val="008F446F"/>
    <w:rsid w:val="008F7C97"/>
    <w:rsid w:val="00902CD8"/>
    <w:rsid w:val="00966959"/>
    <w:rsid w:val="00975068"/>
    <w:rsid w:val="009843DA"/>
    <w:rsid w:val="0098553A"/>
    <w:rsid w:val="009A5F90"/>
    <w:rsid w:val="009C0EC0"/>
    <w:rsid w:val="009D22CB"/>
    <w:rsid w:val="009E5C04"/>
    <w:rsid w:val="009F4914"/>
    <w:rsid w:val="00A04B8C"/>
    <w:rsid w:val="00A05F8C"/>
    <w:rsid w:val="00A24133"/>
    <w:rsid w:val="00A3749B"/>
    <w:rsid w:val="00A4073A"/>
    <w:rsid w:val="00A41CAD"/>
    <w:rsid w:val="00A84A19"/>
    <w:rsid w:val="00AB479E"/>
    <w:rsid w:val="00AB76B9"/>
    <w:rsid w:val="00AC298E"/>
    <w:rsid w:val="00AC31AF"/>
    <w:rsid w:val="00B06837"/>
    <w:rsid w:val="00B52F52"/>
    <w:rsid w:val="00B56CEA"/>
    <w:rsid w:val="00B76ABC"/>
    <w:rsid w:val="00B96894"/>
    <w:rsid w:val="00BC67AA"/>
    <w:rsid w:val="00C02D9B"/>
    <w:rsid w:val="00C1108A"/>
    <w:rsid w:val="00C37531"/>
    <w:rsid w:val="00C46886"/>
    <w:rsid w:val="00C5048E"/>
    <w:rsid w:val="00C54974"/>
    <w:rsid w:val="00C637B7"/>
    <w:rsid w:val="00C7259A"/>
    <w:rsid w:val="00C865BA"/>
    <w:rsid w:val="00C96BAF"/>
    <w:rsid w:val="00CA7912"/>
    <w:rsid w:val="00CB452D"/>
    <w:rsid w:val="00CB4772"/>
    <w:rsid w:val="00CB4847"/>
    <w:rsid w:val="00CB4E6A"/>
    <w:rsid w:val="00CB7B54"/>
    <w:rsid w:val="00CE033D"/>
    <w:rsid w:val="00D051CF"/>
    <w:rsid w:val="00D268B1"/>
    <w:rsid w:val="00D32500"/>
    <w:rsid w:val="00D33CCF"/>
    <w:rsid w:val="00D52C6D"/>
    <w:rsid w:val="00D6079A"/>
    <w:rsid w:val="00D618E3"/>
    <w:rsid w:val="00D96E39"/>
    <w:rsid w:val="00DB3F22"/>
    <w:rsid w:val="00DD0CED"/>
    <w:rsid w:val="00DD13E7"/>
    <w:rsid w:val="00DD6542"/>
    <w:rsid w:val="00DD6A53"/>
    <w:rsid w:val="00E16619"/>
    <w:rsid w:val="00E26D8E"/>
    <w:rsid w:val="00E3423E"/>
    <w:rsid w:val="00E409CC"/>
    <w:rsid w:val="00E5693F"/>
    <w:rsid w:val="00E56AF8"/>
    <w:rsid w:val="00E57E87"/>
    <w:rsid w:val="00E7699E"/>
    <w:rsid w:val="00E91959"/>
    <w:rsid w:val="00EA23AA"/>
    <w:rsid w:val="00F2219E"/>
    <w:rsid w:val="00F26D34"/>
    <w:rsid w:val="00F37C10"/>
    <w:rsid w:val="00F5709F"/>
    <w:rsid w:val="00F7342B"/>
    <w:rsid w:val="00F77CD1"/>
    <w:rsid w:val="00F836C5"/>
    <w:rsid w:val="00F878EC"/>
    <w:rsid w:val="00F9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9893"/>
  <w15:chartTrackingRefBased/>
  <w15:docId w15:val="{EBD1C0A0-075F-4137-94FB-BF52049E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BD6"/>
    <w:pPr>
      <w:spacing w:after="120"/>
    </w:pPr>
    <w:rPr>
      <w:sz w:val="24"/>
      <w:lang w:val="sv-SE"/>
    </w:rPr>
  </w:style>
  <w:style w:type="paragraph" w:styleId="Rubrik1">
    <w:name w:val="heading 1"/>
    <w:next w:val="Normal"/>
    <w:link w:val="Rubrik1Char"/>
    <w:uiPriority w:val="1"/>
    <w:qFormat/>
    <w:rsid w:val="00DB3F22"/>
    <w:pPr>
      <w:keepNext/>
      <w:keepLines/>
      <w:pageBreakBefore/>
      <w:numPr>
        <w:numId w:val="7"/>
      </w:numPr>
      <w:spacing w:before="240" w:after="120"/>
      <w:outlineLvl w:val="0"/>
    </w:pPr>
    <w:rPr>
      <w:rFonts w:asciiTheme="majorHAnsi" w:eastAsiaTheme="majorEastAsia" w:hAnsiTheme="majorHAnsi" w:cstheme="majorBidi"/>
      <w:color w:val="006A52" w:themeColor="text2"/>
      <w:sz w:val="44"/>
      <w:szCs w:val="32"/>
      <w:lang w:val="sv-SE"/>
    </w:rPr>
  </w:style>
  <w:style w:type="paragraph" w:styleId="Rubrik2">
    <w:name w:val="heading 2"/>
    <w:next w:val="Normal"/>
    <w:link w:val="Rubrik2Char"/>
    <w:uiPriority w:val="1"/>
    <w:qFormat/>
    <w:rsid w:val="00DB3F22"/>
    <w:pPr>
      <w:keepNext/>
      <w:keepLines/>
      <w:numPr>
        <w:ilvl w:val="1"/>
        <w:numId w:val="7"/>
      </w:numPr>
      <w:spacing w:before="240" w:after="120"/>
      <w:outlineLvl w:val="1"/>
    </w:pPr>
    <w:rPr>
      <w:rFonts w:asciiTheme="majorHAnsi" w:eastAsiaTheme="majorEastAsia" w:hAnsiTheme="majorHAnsi" w:cstheme="majorBidi"/>
      <w:color w:val="006A52" w:themeColor="text2"/>
      <w:sz w:val="36"/>
      <w:szCs w:val="26"/>
      <w:lang w:val="sv-SE"/>
    </w:rPr>
  </w:style>
  <w:style w:type="paragraph" w:styleId="Rubrik3">
    <w:name w:val="heading 3"/>
    <w:next w:val="Normal"/>
    <w:link w:val="Rubrik3Char"/>
    <w:uiPriority w:val="1"/>
    <w:qFormat/>
    <w:rsid w:val="00DB3F22"/>
    <w:pPr>
      <w:keepNext/>
      <w:keepLines/>
      <w:numPr>
        <w:ilvl w:val="2"/>
        <w:numId w:val="7"/>
      </w:numPr>
      <w:spacing w:before="240" w:after="120"/>
      <w:outlineLvl w:val="2"/>
    </w:pPr>
    <w:rPr>
      <w:rFonts w:asciiTheme="majorHAnsi" w:eastAsiaTheme="majorEastAsia" w:hAnsiTheme="majorHAnsi" w:cstheme="majorBidi"/>
      <w:color w:val="006A52" w:themeColor="text2"/>
      <w:sz w:val="28"/>
      <w:szCs w:val="24"/>
      <w:lang w:val="sv-SE"/>
    </w:rPr>
  </w:style>
  <w:style w:type="paragraph" w:styleId="Rubrik40">
    <w:name w:val="heading 4"/>
    <w:next w:val="Normal"/>
    <w:link w:val="Rubrik4Char"/>
    <w:uiPriority w:val="1"/>
    <w:semiHidden/>
    <w:qFormat/>
    <w:rsid w:val="00096189"/>
    <w:pPr>
      <w:keepNext/>
      <w:keepLines/>
      <w:numPr>
        <w:ilvl w:val="3"/>
        <w:numId w:val="6"/>
      </w:numPr>
      <w:spacing w:before="240" w:line="280" w:lineRule="atLeast"/>
      <w:outlineLvl w:val="3"/>
    </w:pPr>
    <w:rPr>
      <w:rFonts w:asciiTheme="majorHAnsi" w:eastAsiaTheme="majorEastAsia" w:hAnsiTheme="majorHAnsi" w:cstheme="majorBidi"/>
      <w:b/>
      <w:iCs/>
      <w:sz w:val="24"/>
      <w:lang w:val="sv-SE"/>
    </w:rPr>
  </w:style>
  <w:style w:type="paragraph" w:styleId="Rubrik5">
    <w:name w:val="heading 5"/>
    <w:next w:val="Normal"/>
    <w:link w:val="Rubrik5Char"/>
    <w:uiPriority w:val="1"/>
    <w:semiHidden/>
    <w:qFormat/>
    <w:rsid w:val="00096189"/>
    <w:pPr>
      <w:keepNext/>
      <w:keepLines/>
      <w:numPr>
        <w:ilvl w:val="4"/>
        <w:numId w:val="6"/>
      </w:numPr>
      <w:spacing w:before="240" w:line="280" w:lineRule="atLeast"/>
      <w:outlineLvl w:val="4"/>
    </w:pPr>
    <w:rPr>
      <w:rFonts w:ascii="Arial" w:eastAsiaTheme="majorEastAsia" w:hAnsi="Arial" w:cstheme="majorBidi"/>
      <w:b/>
      <w:sz w:val="24"/>
    </w:rPr>
  </w:style>
  <w:style w:type="paragraph" w:styleId="Rubrik6">
    <w:name w:val="heading 6"/>
    <w:basedOn w:val="Normal"/>
    <w:next w:val="Normal"/>
    <w:link w:val="Rubrik6Char"/>
    <w:uiPriority w:val="1"/>
    <w:semiHidden/>
    <w:qFormat/>
    <w:rsid w:val="00096189"/>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096189"/>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096189"/>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096189"/>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AC298E"/>
    <w:pPr>
      <w:tabs>
        <w:tab w:val="center" w:pos="4513"/>
        <w:tab w:val="right" w:pos="9026"/>
      </w:tabs>
      <w:spacing w:line="240" w:lineRule="auto"/>
    </w:pPr>
  </w:style>
  <w:style w:type="character" w:customStyle="1" w:styleId="SidfotChar">
    <w:name w:val="Sidfot Char"/>
    <w:basedOn w:val="Standardstycketeckensnitt"/>
    <w:link w:val="Sidfot"/>
    <w:uiPriority w:val="99"/>
    <w:rsid w:val="00AC298E"/>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DB3F22"/>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1"/>
    <w:rsid w:val="00DB3F22"/>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uiPriority w:val="1"/>
    <w:rsid w:val="00DB3F22"/>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0"/>
    <w:uiPriority w:val="1"/>
    <w:semiHidden/>
    <w:rsid w:val="00F7342B"/>
    <w:rPr>
      <w:rFonts w:asciiTheme="majorHAnsi" w:eastAsiaTheme="majorEastAsia" w:hAnsiTheme="majorHAnsi" w:cstheme="majorBidi"/>
      <w:b/>
      <w:iCs/>
      <w:sz w:val="24"/>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3"/>
    <w:qFormat/>
    <w:rsid w:val="00C96BAF"/>
    <w:pPr>
      <w:numPr>
        <w:numId w:val="3"/>
      </w:numPr>
      <w:spacing w:after="180"/>
      <w:contextualSpacing/>
    </w:pPr>
  </w:style>
  <w:style w:type="paragraph" w:styleId="Punktlista">
    <w:name w:val="List Bullet"/>
    <w:basedOn w:val="Normal"/>
    <w:uiPriority w:val="2"/>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pBdr>
        <w:bottom w:val="single" w:sz="8" w:space="1" w:color="auto"/>
      </w:pBdr>
      <w:spacing w:before="0" w:after="480"/>
    </w:pPr>
  </w:style>
  <w:style w:type="paragraph" w:styleId="Rubrik">
    <w:name w:val="Title"/>
    <w:basedOn w:val="Normal"/>
    <w:next w:val="Normal"/>
    <w:link w:val="RubrikChar"/>
    <w:uiPriority w:val="10"/>
    <w:semiHidden/>
    <w:qFormat/>
    <w:rsid w:val="008F446F"/>
    <w:pPr>
      <w:contextualSpacing/>
    </w:pPr>
    <w:rPr>
      <w:rFonts w:asciiTheme="majorHAnsi" w:eastAsiaTheme="majorEastAsia" w:hAnsiTheme="majorHAnsi" w:cstheme="majorBidi"/>
      <w:color w:val="4FB3D3" w:themeColor="accent2"/>
      <w:spacing w:val="-10"/>
      <w:kern w:val="28"/>
      <w:sz w:val="72"/>
      <w:szCs w:val="56"/>
    </w:rPr>
  </w:style>
  <w:style w:type="character" w:customStyle="1" w:styleId="RubrikChar">
    <w:name w:val="Rubrik Char"/>
    <w:basedOn w:val="Standardstycketeckensnitt"/>
    <w:link w:val="Rubrik"/>
    <w:uiPriority w:val="10"/>
    <w:semiHidden/>
    <w:rsid w:val="00D52C6D"/>
    <w:rPr>
      <w:rFonts w:asciiTheme="majorHAnsi" w:eastAsiaTheme="majorEastAsia" w:hAnsiTheme="majorHAnsi" w:cstheme="majorBidi"/>
      <w:color w:val="4FB3D3" w:themeColor="accent2"/>
      <w:spacing w:val="-10"/>
      <w:kern w:val="28"/>
      <w:sz w:val="72"/>
      <w:szCs w:val="56"/>
    </w:rPr>
  </w:style>
  <w:style w:type="paragraph" w:styleId="Underrubrik">
    <w:name w:val="Subtitle"/>
    <w:basedOn w:val="Normal"/>
    <w:next w:val="Normal"/>
    <w:link w:val="UnderrubrikChar"/>
    <w:uiPriority w:val="11"/>
    <w:semiHidden/>
    <w:qFormat/>
    <w:rsid w:val="008F446F"/>
    <w:pPr>
      <w:numPr>
        <w:ilvl w:val="1"/>
      </w:numPr>
    </w:pPr>
    <w:rPr>
      <w:rFonts w:asciiTheme="majorHAnsi" w:eastAsiaTheme="minorEastAsia" w:hAnsiTheme="majorHAnsi"/>
      <w:color w:val="4FB3D3" w:themeColor="accent2"/>
      <w:spacing w:val="15"/>
      <w:sz w:val="36"/>
    </w:rPr>
  </w:style>
  <w:style w:type="character" w:customStyle="1" w:styleId="UnderrubrikChar">
    <w:name w:val="Underrubrik Char"/>
    <w:basedOn w:val="Standardstycketeckensnitt"/>
    <w:link w:val="Underrubrik"/>
    <w:uiPriority w:val="11"/>
    <w:semiHidden/>
    <w:rsid w:val="00D52C6D"/>
    <w:rPr>
      <w:rFonts w:asciiTheme="majorHAnsi" w:eastAsiaTheme="minorEastAsia" w:hAnsiTheme="majorHAnsi"/>
      <w:color w:val="4FB3D3" w:themeColor="accent2"/>
      <w:spacing w:val="15"/>
      <w:sz w:val="36"/>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096189"/>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sz w:val="24"/>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Dokumentrubrik">
    <w:name w:val="Dokumentrubrik"/>
    <w:basedOn w:val="Rubrik1"/>
    <w:next w:val="Normal"/>
    <w:uiPriority w:val="2"/>
    <w:qFormat/>
    <w:rsid w:val="002A7DAA"/>
    <w:pPr>
      <w:numPr>
        <w:numId w:val="0"/>
      </w:numPr>
    </w:pPr>
    <w:rPr>
      <w:sz w:val="52"/>
    </w:rPr>
  </w:style>
  <w:style w:type="paragraph" w:styleId="Innehllsfrteckningsrubrik">
    <w:name w:val="TOC Heading"/>
    <w:basedOn w:val="Rubrik1"/>
    <w:next w:val="Normal"/>
    <w:uiPriority w:val="39"/>
    <w:qFormat/>
    <w:rsid w:val="00BC67AA"/>
    <w:pPr>
      <w:numPr>
        <w:numId w:val="0"/>
      </w:numPr>
    </w:pPr>
    <w:rPr>
      <w:lang w:val="en-GB"/>
    </w:rPr>
  </w:style>
  <w:style w:type="paragraph" w:styleId="Innehll1">
    <w:name w:val="toc 1"/>
    <w:basedOn w:val="Normal"/>
    <w:next w:val="Normal"/>
    <w:autoRedefine/>
    <w:uiPriority w:val="39"/>
    <w:unhideWhenUsed/>
    <w:rsid w:val="00BC67AA"/>
    <w:pPr>
      <w:tabs>
        <w:tab w:val="right" w:leader="dot" w:pos="7926"/>
      </w:tabs>
      <w:spacing w:after="100"/>
    </w:pPr>
    <w:rPr>
      <w:rFonts w:ascii="Arial" w:hAnsi="Arial"/>
    </w:rPr>
  </w:style>
  <w:style w:type="paragraph" w:styleId="Innehll2">
    <w:name w:val="toc 2"/>
    <w:basedOn w:val="Normal"/>
    <w:next w:val="Normal"/>
    <w:autoRedefine/>
    <w:uiPriority w:val="39"/>
    <w:unhideWhenUsed/>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unhideWhenUsed/>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AC31AF"/>
    <w:pPr>
      <w:spacing w:before="1600" w:after="1600"/>
    </w:pPr>
    <w:rPr>
      <w:szCs w:val="2"/>
    </w:rPr>
  </w:style>
  <w:style w:type="paragraph" w:customStyle="1" w:styleId="Titel">
    <w:name w:val="Titel"/>
    <w:basedOn w:val="Rubrik"/>
    <w:next w:val="Normal"/>
    <w:uiPriority w:val="1"/>
    <w:qFormat/>
    <w:rsid w:val="00BC67AA"/>
    <w:pPr>
      <w:outlineLvl w:val="0"/>
    </w:pPr>
    <w:rPr>
      <w:color w:val="006A52" w:themeColor="text2"/>
    </w:rPr>
  </w:style>
  <w:style w:type="paragraph" w:customStyle="1" w:styleId="Undertitel">
    <w:name w:val="Undertitel"/>
    <w:basedOn w:val="Underrubrik"/>
    <w:next w:val="Normal"/>
    <w:uiPriority w:val="1"/>
    <w:qFormat/>
    <w:rsid w:val="00BC67AA"/>
    <w:pPr>
      <w:spacing w:after="240"/>
    </w:pPr>
    <w:rPr>
      <w:color w:val="006A52" w:themeColor="text2"/>
    </w:rPr>
  </w:style>
  <w:style w:type="paragraph" w:customStyle="1" w:styleId="Bildtext">
    <w:name w:val="Bildtext"/>
    <w:basedOn w:val="Normal"/>
    <w:uiPriority w:val="4"/>
    <w:qFormat/>
    <w:rsid w:val="007557D7"/>
    <w:rPr>
      <w:sz w:val="20"/>
    </w:rPr>
  </w:style>
  <w:style w:type="numbering" w:customStyle="1" w:styleId="CustomHeadingNumber">
    <w:name w:val="CustomHeadingNumber"/>
    <w:rsid w:val="0087016E"/>
    <w:pPr>
      <w:numPr>
        <w:numId w:val="9"/>
      </w:numPr>
    </w:pPr>
  </w:style>
  <w:style w:type="paragraph" w:customStyle="1" w:styleId="Rubrik4">
    <w:name w:val="Rubrik 4"/>
    <w:next w:val="Normal"/>
    <w:link w:val="Rubrik4Char0"/>
    <w:qFormat/>
    <w:rsid w:val="000E6BD6"/>
    <w:pPr>
      <w:numPr>
        <w:ilvl w:val="3"/>
        <w:numId w:val="7"/>
      </w:numPr>
      <w:outlineLvl w:val="3"/>
    </w:pPr>
    <w:rPr>
      <w:rFonts w:asciiTheme="majorHAnsi" w:eastAsiaTheme="majorEastAsia" w:hAnsiTheme="majorHAnsi" w:cstheme="majorBidi"/>
      <w:color w:val="006A52" w:themeColor="text2"/>
      <w:sz w:val="24"/>
      <w:szCs w:val="24"/>
      <w:lang w:val="sv-SE"/>
    </w:rPr>
  </w:style>
  <w:style w:type="character" w:customStyle="1" w:styleId="Rubrik4Char0">
    <w:name w:val="Rubrik 4 Char"/>
    <w:basedOn w:val="Standardstycketeckensnitt"/>
    <w:link w:val="Rubrik4"/>
    <w:rsid w:val="002A2B9C"/>
    <w:rPr>
      <w:rFonts w:asciiTheme="majorHAnsi" w:eastAsiaTheme="majorEastAsia" w:hAnsiTheme="majorHAnsi" w:cstheme="majorBidi"/>
      <w:color w:val="006A52" w:themeColor="text2"/>
      <w:sz w:val="24"/>
      <w:szCs w:val="24"/>
      <w:lang w:val="sv-SE"/>
    </w:rPr>
  </w:style>
  <w:style w:type="table" w:styleId="Rutntstabell1ljus">
    <w:name w:val="Grid Table 1 Light"/>
    <w:basedOn w:val="Normaltabell"/>
    <w:uiPriority w:val="46"/>
    <w:rsid w:val="00894A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stycke">
    <w:name w:val="List Paragraph"/>
    <w:basedOn w:val="Normal"/>
    <w:uiPriority w:val="34"/>
    <w:semiHidden/>
    <w:qFormat/>
    <w:rsid w:val="00975068"/>
    <w:pPr>
      <w:ind w:left="720"/>
      <w:contextualSpacing/>
    </w:pPr>
  </w:style>
  <w:style w:type="paragraph" w:styleId="Ingetavstnd">
    <w:name w:val="No Spacing"/>
    <w:uiPriority w:val="4"/>
    <w:qFormat/>
    <w:rsid w:val="00DD6A53"/>
    <w:pPr>
      <w:spacing w:after="0" w:line="240" w:lineRule="auto"/>
    </w:pPr>
    <w:rPr>
      <w:sz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Got\G&#246;tenemallar\Rut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E829E03A4B4F3090139582BC900E1B"/>
        <w:category>
          <w:name w:val="Allmänt"/>
          <w:gallery w:val="placeholder"/>
        </w:category>
        <w:types>
          <w:type w:val="bbPlcHdr"/>
        </w:types>
        <w:behaviors>
          <w:behavior w:val="content"/>
        </w:behaviors>
        <w:guid w:val="{E9A85CB6-0F6A-49F5-8D85-2892C8A3261C}"/>
      </w:docPartPr>
      <w:docPartBody>
        <w:p w:rsidR="00D53123" w:rsidRDefault="00D53123">
          <w:pPr>
            <w:pStyle w:val="BDE829E03A4B4F3090139582BC900E1B"/>
          </w:pPr>
          <w:r>
            <w:rPr>
              <w:rStyle w:val="Platshllartext"/>
            </w:rPr>
            <w:t>Befattning på ansvarig chef</w:t>
          </w:r>
        </w:p>
      </w:docPartBody>
    </w:docPart>
    <w:docPart>
      <w:docPartPr>
        <w:name w:val="277DEC9B254940B7980E52CE7EA115DD"/>
        <w:category>
          <w:name w:val="Allmänt"/>
          <w:gallery w:val="placeholder"/>
        </w:category>
        <w:types>
          <w:type w:val="bbPlcHdr"/>
        </w:types>
        <w:behaviors>
          <w:behavior w:val="content"/>
        </w:behaviors>
        <w:guid w:val="{67A3D05B-093B-4F37-A670-3EB2B690E1BA}"/>
      </w:docPartPr>
      <w:docPartBody>
        <w:p w:rsidR="00D53123" w:rsidRDefault="00D53123">
          <w:pPr>
            <w:pStyle w:val="277DEC9B254940B7980E52CE7EA115DD"/>
          </w:pPr>
          <w:r w:rsidRPr="003A5A64">
            <w:rPr>
              <w:rStyle w:val="Platshllartext"/>
            </w:rPr>
            <w:t>Datum</w:t>
          </w:r>
        </w:p>
      </w:docPartBody>
    </w:docPart>
    <w:docPart>
      <w:docPartPr>
        <w:name w:val="A173DEAE5E7749EDB26B1FBF7A901019"/>
        <w:category>
          <w:name w:val="Allmänt"/>
          <w:gallery w:val="placeholder"/>
        </w:category>
        <w:types>
          <w:type w:val="bbPlcHdr"/>
        </w:types>
        <w:behaviors>
          <w:behavior w:val="content"/>
        </w:behaviors>
        <w:guid w:val="{060354D8-D46E-4F43-8D37-470E954A8B34}"/>
      </w:docPartPr>
      <w:docPartBody>
        <w:p w:rsidR="00D53123" w:rsidRDefault="00D53123">
          <w:pPr>
            <w:pStyle w:val="A173DEAE5E7749EDB26B1FBF7A901019"/>
          </w:pPr>
          <w:r>
            <w:rPr>
              <w:rStyle w:val="Platshllartext"/>
            </w:rPr>
            <w:t>Tills vidare eller ett slutdatum</w:t>
          </w:r>
        </w:p>
      </w:docPartBody>
    </w:docPart>
    <w:docPart>
      <w:docPartPr>
        <w:name w:val="294DDF06F0DF4C879C6B667134B65008"/>
        <w:category>
          <w:name w:val="Allmänt"/>
          <w:gallery w:val="placeholder"/>
        </w:category>
        <w:types>
          <w:type w:val="bbPlcHdr"/>
        </w:types>
        <w:behaviors>
          <w:behavior w:val="content"/>
        </w:behaviors>
        <w:guid w:val="{FCDDD42E-1392-4864-9F31-9D830C649DDF}"/>
      </w:docPartPr>
      <w:docPartBody>
        <w:p w:rsidR="00D53123" w:rsidRDefault="00D53123">
          <w:pPr>
            <w:pStyle w:val="294DDF06F0DF4C879C6B667134B65008"/>
          </w:pPr>
          <w:r>
            <w:rPr>
              <w:rStyle w:val="Platshllartext"/>
            </w:rPr>
            <w:t>Befattning på beslutande chef</w:t>
          </w:r>
        </w:p>
      </w:docPartBody>
    </w:docPart>
    <w:docPart>
      <w:docPartPr>
        <w:name w:val="B8C4C9674945438D8113E840F1CD59F0"/>
        <w:category>
          <w:name w:val="Allmänt"/>
          <w:gallery w:val="placeholder"/>
        </w:category>
        <w:types>
          <w:type w:val="bbPlcHdr"/>
        </w:types>
        <w:behaviors>
          <w:behavior w:val="content"/>
        </w:behaviors>
        <w:guid w:val="{16BC3F19-0CB6-4DAC-BD6D-81FDD9677881}"/>
      </w:docPartPr>
      <w:docPartBody>
        <w:p w:rsidR="00D53123" w:rsidRDefault="00D53123">
          <w:pPr>
            <w:pStyle w:val="B8C4C9674945438D8113E840F1CD59F0"/>
          </w:pPr>
          <w:r>
            <w:rPr>
              <w:rStyle w:val="Platshllartext"/>
            </w:rPr>
            <w:t>Da</w:t>
          </w:r>
          <w:r w:rsidRPr="00BC2FF5">
            <w:rPr>
              <w:rStyle w:val="Platshllartext"/>
            </w:rPr>
            <w:t>tum</w:t>
          </w:r>
        </w:p>
      </w:docPartBody>
    </w:docPart>
    <w:docPart>
      <w:docPartPr>
        <w:name w:val="52C9858368B54446926C4E0C0EE24810"/>
        <w:category>
          <w:name w:val="Allmänt"/>
          <w:gallery w:val="placeholder"/>
        </w:category>
        <w:types>
          <w:type w:val="bbPlcHdr"/>
        </w:types>
        <w:behaviors>
          <w:behavior w:val="content"/>
        </w:behaviors>
        <w:guid w:val="{CD6EA8C2-E89B-4E60-B5A1-B1E84C60B895}"/>
      </w:docPartPr>
      <w:docPartBody>
        <w:p w:rsidR="00D53123" w:rsidRDefault="00D53123">
          <w:pPr>
            <w:pStyle w:val="52C9858368B54446926C4E0C0EE24810"/>
          </w:pPr>
          <w:r w:rsidRPr="00C66D21">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23"/>
    <w:rsid w:val="00350BB8"/>
    <w:rsid w:val="00426F15"/>
    <w:rsid w:val="005A4AD0"/>
    <w:rsid w:val="00966959"/>
    <w:rsid w:val="009A5F90"/>
    <w:rsid w:val="00A04B8C"/>
    <w:rsid w:val="00D53123"/>
    <w:rsid w:val="00DD6542"/>
    <w:rsid w:val="00F22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DE829E03A4B4F3090139582BC900E1B">
    <w:name w:val="BDE829E03A4B4F3090139582BC900E1B"/>
  </w:style>
  <w:style w:type="paragraph" w:customStyle="1" w:styleId="277DEC9B254940B7980E52CE7EA115DD">
    <w:name w:val="277DEC9B254940B7980E52CE7EA115DD"/>
  </w:style>
  <w:style w:type="paragraph" w:customStyle="1" w:styleId="A173DEAE5E7749EDB26B1FBF7A901019">
    <w:name w:val="A173DEAE5E7749EDB26B1FBF7A901019"/>
  </w:style>
  <w:style w:type="paragraph" w:customStyle="1" w:styleId="294DDF06F0DF4C879C6B667134B65008">
    <w:name w:val="294DDF06F0DF4C879C6B667134B65008"/>
  </w:style>
  <w:style w:type="paragraph" w:customStyle="1" w:styleId="B8C4C9674945438D8113E840F1CD59F0">
    <w:name w:val="B8C4C9674945438D8113E840F1CD59F0"/>
  </w:style>
  <w:style w:type="paragraph" w:customStyle="1" w:styleId="52C9858368B54446926C4E0C0EE24810">
    <w:name w:val="52C9858368B54446926C4E0C0EE2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496BF-4D70-4DA2-8E4B-8662455D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Rutin</Template>
  <TotalTime>0</TotalTime>
  <Pages>10</Pages>
  <Words>1405</Words>
  <Characters>7451</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Rutin</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dc:title>
  <dc:subject/>
  <dc:creator>Martina Lundström</dc:creator>
  <cp:keywords/>
  <dc:description/>
  <cp:lastModifiedBy>Kamilla Rundlöf</cp:lastModifiedBy>
  <cp:revision>2</cp:revision>
  <cp:lastPrinted>2025-12-10T08:25:00Z</cp:lastPrinted>
  <dcterms:created xsi:type="dcterms:W3CDTF">2026-06-11T13:31:00Z</dcterms:created>
  <dcterms:modified xsi:type="dcterms:W3CDTF">2026-06-11T13:31:00Z</dcterms:modified>
</cp:coreProperties>
</file>